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ПОЛОЖЕНИЕ</w:t>
      </w:r>
    </w:p>
    <w:p w:rsidR="003A375A" w:rsidRDefault="003F7A3A" w:rsidP="003A37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о Всерос</w:t>
      </w:r>
      <w:r w:rsidR="006F21FB">
        <w:rPr>
          <w:b/>
          <w:bCs/>
          <w:color w:val="6C6C6C"/>
          <w:sz w:val="20"/>
          <w:szCs w:val="20"/>
        </w:rPr>
        <w:t>с</w:t>
      </w:r>
      <w:r w:rsidR="003A375A">
        <w:rPr>
          <w:b/>
          <w:bCs/>
          <w:color w:val="6C6C6C"/>
          <w:sz w:val="20"/>
          <w:szCs w:val="20"/>
        </w:rPr>
        <w:t>ийской экологической акции «Волонтеры могут все», посвященной Году добровольца (волонтера)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1.Общее положение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1.1. Всероссийская экологическая акция «Волонтеры могут все» (далее – Акция) проводится в рамках Года добровольца и волонтера, объявленного Президентом России Владимиром Владимировичем Путиным.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 xml:space="preserve">1.2. Учредителями Акции являются Комитет Совета Федерации по аграрно-продовольственной политике и природопользованию и ГБОУ «Школа № 354 имени Д.М. </w:t>
      </w:r>
      <w:proofErr w:type="spellStart"/>
      <w:r>
        <w:rPr>
          <w:color w:val="6C6C6C"/>
          <w:sz w:val="20"/>
          <w:szCs w:val="20"/>
        </w:rPr>
        <w:t>Карбышева</w:t>
      </w:r>
      <w:proofErr w:type="spellEnd"/>
      <w:r>
        <w:rPr>
          <w:color w:val="6C6C6C"/>
          <w:sz w:val="20"/>
          <w:szCs w:val="20"/>
        </w:rPr>
        <w:t>» г. Москвы.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1.3. Настоящее Положение определяет порядок и условия проведения Акции, требования к участникам и творческим работам, сроки предоставления работ и перечень номинаций.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2. Цель и задачи Акции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2.1. </w:t>
      </w:r>
      <w:r>
        <w:rPr>
          <w:b/>
          <w:bCs/>
          <w:color w:val="6C6C6C"/>
          <w:sz w:val="20"/>
          <w:szCs w:val="20"/>
        </w:rPr>
        <w:t>Цель</w:t>
      </w:r>
      <w:r>
        <w:rPr>
          <w:color w:val="6C6C6C"/>
          <w:sz w:val="20"/>
          <w:szCs w:val="20"/>
        </w:rPr>
        <w:t> проведения Акции – развитие экологического волонтерского движения в России, поддержка инициатив детей и молодежи, направленных на реализацию социальных экологических проектов; развитие идей благотворительности и милосердия.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2.2. </w:t>
      </w:r>
      <w:r>
        <w:rPr>
          <w:b/>
          <w:bCs/>
          <w:color w:val="6C6C6C"/>
          <w:sz w:val="20"/>
          <w:szCs w:val="20"/>
        </w:rPr>
        <w:t>Задачи: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2.2.1. Выявление инновационных форм и методов работы по организации экологического волонтерского движения.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 xml:space="preserve">2.2.2. Формирование культуры </w:t>
      </w:r>
      <w:proofErr w:type="spellStart"/>
      <w:r>
        <w:rPr>
          <w:color w:val="6C6C6C"/>
          <w:sz w:val="20"/>
          <w:szCs w:val="20"/>
        </w:rPr>
        <w:t>природолюбия</w:t>
      </w:r>
      <w:proofErr w:type="spellEnd"/>
      <w:r>
        <w:rPr>
          <w:color w:val="6C6C6C"/>
          <w:sz w:val="20"/>
          <w:szCs w:val="20"/>
        </w:rPr>
        <w:t xml:space="preserve"> у подрастающего поколения, социального служения, как важного фактора развития современного общества.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2.2.3 Формирование милосердия, справедливости, толерантности, ответственности, честности и уважения. Обучение основам взаимопонимания и поддержки нуждающимся.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2.2.4. Формирование активной жизненной позиции и позитивного имиджа экологического волонтера.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2.2.5. Организация всестороннего содействия молодым добровольцам, как важного направления государственной молодёжной политики.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2.2.6. Обмен опытом в области добровольческой деятельности, оказание необходимой информационной и методической поддержки экологическим волонтёрам в их работе.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3. Организаторы и участники Акции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 xml:space="preserve">3.1. Общее руководство подготовкой и проведением Акции осуществляет организационный комитет (далее – Оргкомитет), формируемый Комитетом Совета Федерации по аграрно-продовольственной политике и природопользованию и ГБОУ «Школа № 354 имени Д.М. </w:t>
      </w:r>
      <w:proofErr w:type="spellStart"/>
      <w:r>
        <w:rPr>
          <w:color w:val="6C6C6C"/>
          <w:sz w:val="20"/>
          <w:szCs w:val="20"/>
        </w:rPr>
        <w:t>Карбышева</w:t>
      </w:r>
      <w:proofErr w:type="spellEnd"/>
      <w:r>
        <w:rPr>
          <w:color w:val="6C6C6C"/>
          <w:sz w:val="20"/>
          <w:szCs w:val="20"/>
        </w:rPr>
        <w:t>».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3.2. Оргкомитет формирует состав жюри, членами которого могут быть представители учредителей Акции, Совета Федерации, органов исполнительной власти субъектов Российской Федерации, общественных объединений, ветеранских и волонтерских организаций.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3.3. Жюри осуществляет экспертную оценку творческих работ, подводит итоги Акции и организует награждение победителей и призеров.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3.4. Акция в регионах Российской Федерации организуется и проводится органами исполнительной и законодательной власти субъектов Российской Федерации, отвечающих за молодежную политику, образование, культуру, а также природоохранную и экологическую деятельность.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3.5. Участниками Акции являются дети и молодежь. В Акции могут принимать участие взрослое население регионов Российской Федерации, организации и средства массовой информации.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3.6. Участие в Акции является добровольным, бесплатным и не предусматривает внесение организационного сбора.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4. Условия и номинации Акции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4.1. Акция проводится в период с 1 июня по 1 декабря 2018 года.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4.2. </w:t>
      </w:r>
      <w:proofErr w:type="gramStart"/>
      <w:r>
        <w:rPr>
          <w:color w:val="6C6C6C"/>
          <w:sz w:val="20"/>
          <w:szCs w:val="20"/>
        </w:rPr>
        <w:t>Органы исполнительной власти субъектов Российской Федерации, отвечающие за молодежную политику, образование, культуру, а также природоохранную и экологическую деятельность, разрабатывают, организовывают и проводят в регионах Российской Федерации Акцию «Волонтеры могут все», которая является составной региональной частью проводимой Всероссийской акции.</w:t>
      </w:r>
      <w:proofErr w:type="gramEnd"/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4.3. Принимаются как индивидуальные, так и коллективные заявки.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4.4. Акция проводится по следующим направлениям: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4.4.1.Конкурс проектов по номинациям: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«Пойдем экологическими тропами» (деятельность по изучению, поддержанию, созданию экологических троп);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«</w:t>
      </w:r>
      <w:proofErr w:type="gramStart"/>
      <w:r>
        <w:rPr>
          <w:color w:val="6C6C6C"/>
          <w:sz w:val="20"/>
          <w:szCs w:val="20"/>
        </w:rPr>
        <w:t>Скажем</w:t>
      </w:r>
      <w:proofErr w:type="gramEnd"/>
      <w:r>
        <w:rPr>
          <w:color w:val="6C6C6C"/>
          <w:sz w:val="20"/>
          <w:szCs w:val="20"/>
        </w:rPr>
        <w:t xml:space="preserve"> НЕТ урону природе» (организация и проведение </w:t>
      </w:r>
      <w:proofErr w:type="spellStart"/>
      <w:r>
        <w:rPr>
          <w:color w:val="6C6C6C"/>
          <w:sz w:val="20"/>
          <w:szCs w:val="20"/>
        </w:rPr>
        <w:t>экопатрулей</w:t>
      </w:r>
      <w:proofErr w:type="spellEnd"/>
      <w:r>
        <w:rPr>
          <w:color w:val="6C6C6C"/>
          <w:sz w:val="20"/>
          <w:szCs w:val="20"/>
        </w:rPr>
        <w:t xml:space="preserve">, </w:t>
      </w:r>
      <w:proofErr w:type="spellStart"/>
      <w:r>
        <w:rPr>
          <w:color w:val="6C6C6C"/>
          <w:sz w:val="20"/>
          <w:szCs w:val="20"/>
        </w:rPr>
        <w:t>экомониторинга</w:t>
      </w:r>
      <w:proofErr w:type="spellEnd"/>
      <w:r>
        <w:rPr>
          <w:color w:val="6C6C6C"/>
          <w:sz w:val="20"/>
          <w:szCs w:val="20"/>
        </w:rPr>
        <w:t>);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«Цветущая планета» (деятельность по изучению, поддержанию, созданию цветников; благоустройство пришкольной, придомовой территории);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«Сдаем мусор на переработку» (организация и поддержка раздельного сбора отходов, экологическое просвещение населения);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«Волонтеры спешат на помощь» (волонтерская помощь в детских домах, домах престарелых, помощь инвалидам, многодетным семьям и т.д.);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«Музыка природы» (собственное музыкальное сочинение; деятельность по изучению голосов птиц, шума воды, звуков леса и использование материалов проекта в экологическом просвещении).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«Герои Отечества» (уход за захоронениями, помощь родителям героев и т.п.);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lastRenderedPageBreak/>
        <w:t>·        «Доброта - это то, что может услышать глухой и увидеть слепой» (эссе, стихи, рассказы);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«Друзья наши меньшие» - деятельность, связанная с заботой о животных.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4.4.2. Конкурс рисунков и фотографий «Волонтеры преобразуют мир» (фотографии и рисунки об объекте до Акции и после её проведения, фотографии поделок из использованных материалов и т.д.).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4.4.3. Детские экологические смены в «Артеке», «Орленке», «Смене».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4.4.4. Детские экологические форумы с участием членов Совета Федерации в регионах (прямое включение, перекличка и т. д.).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4.5. Творческие работы, фото- и видеоматериалы, презентации предоставляются на электронный адрес </w:t>
      </w:r>
      <w:hyperlink r:id="rId5" w:history="1">
        <w:r>
          <w:rPr>
            <w:rStyle w:val="a4"/>
            <w:rFonts w:eastAsiaTheme="majorEastAsia"/>
            <w:color w:val="337AB7"/>
            <w:sz w:val="20"/>
            <w:szCs w:val="20"/>
          </w:rPr>
          <w:t>fedorova@354school.ru</w:t>
        </w:r>
      </w:hyperlink>
      <w:r>
        <w:rPr>
          <w:color w:val="6C6C6C"/>
          <w:sz w:val="20"/>
          <w:szCs w:val="20"/>
        </w:rPr>
        <w:t xml:space="preserve"> и размещаются на сайте ГБОУ «Школа№354 им. </w:t>
      </w:r>
      <w:proofErr w:type="spellStart"/>
      <w:r>
        <w:rPr>
          <w:color w:val="6C6C6C"/>
          <w:sz w:val="20"/>
          <w:szCs w:val="20"/>
        </w:rPr>
        <w:t>Д.М.Карбышева</w:t>
      </w:r>
      <w:proofErr w:type="spellEnd"/>
      <w:r>
        <w:rPr>
          <w:color w:val="6C6C6C"/>
          <w:sz w:val="20"/>
          <w:szCs w:val="20"/>
        </w:rPr>
        <w:t>» </w:t>
      </w:r>
      <w:hyperlink r:id="rId6" w:history="1">
        <w:r>
          <w:rPr>
            <w:rStyle w:val="a4"/>
            <w:rFonts w:eastAsiaTheme="majorEastAsia"/>
            <w:color w:val="337AB7"/>
            <w:sz w:val="20"/>
            <w:szCs w:val="20"/>
          </w:rPr>
          <w:t>http://sch354c.mskobr.ru/</w:t>
        </w:r>
      </w:hyperlink>
      <w:r>
        <w:rPr>
          <w:color w:val="6C6C6C"/>
          <w:sz w:val="20"/>
          <w:szCs w:val="20"/>
        </w:rPr>
        <w:t>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5. Дорожная карта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5.1. Регистрация участников Акции: июнь – 1 ноября 2018 года;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5.2. Загрузка работ: июнь – 1 ноября 2018 года;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5.3. Проверка работ экспертами: 2 ноября – 10 ноября 2018 года;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5.4. Подведение итогов: 11 ноября – 1 декабря 2018 года;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5.5. Проведение итоговых мероприятий: 2 декабря 2018 года – 27 декабря 2018 года.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6. Награждение победителей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 xml:space="preserve">6.1. Награждение победителей Акции состоится в декабре 2018 года, в </w:t>
      </w:r>
      <w:proofErr w:type="gramStart"/>
      <w:r>
        <w:rPr>
          <w:color w:val="6C6C6C"/>
          <w:sz w:val="20"/>
          <w:szCs w:val="20"/>
        </w:rPr>
        <w:t>г</w:t>
      </w:r>
      <w:proofErr w:type="gramEnd"/>
      <w:r>
        <w:rPr>
          <w:color w:val="6C6C6C"/>
          <w:sz w:val="20"/>
          <w:szCs w:val="20"/>
        </w:rPr>
        <w:t>. Москве, в Совете Федерации.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6.2. Победителям конкурса вручаются почетные дипломы и памятные подарки.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6.3. Регионы Российской Федерации, чьи волонтеры станут победителями Акции, награждаются дипломами. Главам этих регионов будут направлены благодарственные письма.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6.4. Жюри Акции может установить поощрительные призы.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6.5. Оценка волонтёрской деятельности добровольцев осуществляется по 5- балльной шкале.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6.6. Присланные работы и материалы оцениваются в соответствии со следующими критериями: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 xml:space="preserve">·        </w:t>
      </w:r>
      <w:proofErr w:type="spellStart"/>
      <w:r>
        <w:rPr>
          <w:color w:val="6C6C6C"/>
          <w:sz w:val="20"/>
          <w:szCs w:val="20"/>
        </w:rPr>
        <w:t>адресность</w:t>
      </w:r>
      <w:proofErr w:type="spellEnd"/>
      <w:r>
        <w:rPr>
          <w:color w:val="6C6C6C"/>
          <w:sz w:val="20"/>
          <w:szCs w:val="20"/>
        </w:rPr>
        <w:t>, социальная значимость и эффективность волонтерской деятельности участников;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наличие регионального компонента;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творческий подход к работе, уникальность опыта;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наличие атрибутики (название, эмблема, форма, и т. д.);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соответствие требованиям оформления конкурсных документов;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наличие видео- и фотоматериалов, презентаций в отчете;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грамотность оформления материала.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7. Финансовые условия Акции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7.1. Все мероприятия Акции осуществляются без какой-либо оплаты.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8. Соблюдение авторских прав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 xml:space="preserve">8.1. Конкурсные работы победителей и призеров публикуются на сайте ГБОУ «Школа№354 им. </w:t>
      </w:r>
      <w:proofErr w:type="spellStart"/>
      <w:r>
        <w:rPr>
          <w:color w:val="6C6C6C"/>
          <w:sz w:val="20"/>
          <w:szCs w:val="20"/>
        </w:rPr>
        <w:t>Д.М.Карбышева</w:t>
      </w:r>
      <w:proofErr w:type="spellEnd"/>
      <w:r>
        <w:rPr>
          <w:color w:val="6C6C6C"/>
          <w:sz w:val="20"/>
          <w:szCs w:val="20"/>
        </w:rPr>
        <w:t>» </w:t>
      </w:r>
      <w:hyperlink r:id="rId7" w:history="1">
        <w:r>
          <w:rPr>
            <w:rStyle w:val="a4"/>
            <w:rFonts w:eastAsiaTheme="majorEastAsia"/>
            <w:color w:val="337AB7"/>
            <w:sz w:val="20"/>
            <w:szCs w:val="20"/>
          </w:rPr>
          <w:t>http://sch354c.mskobr.ru/</w:t>
        </w:r>
      </w:hyperlink>
      <w:r>
        <w:rPr>
          <w:color w:val="6C6C6C"/>
          <w:sz w:val="20"/>
          <w:szCs w:val="20"/>
        </w:rPr>
        <w:t>.</w:t>
      </w:r>
    </w:p>
    <w:p w:rsidR="003A375A" w:rsidRDefault="003A375A" w:rsidP="003A375A">
      <w:pPr>
        <w:pStyle w:val="a3"/>
        <w:shd w:val="clear" w:color="auto" w:fill="FFFFFF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8.2. Организаторы Акции имеют право использовать конкурсные работы победителей для освещения Акции, создания сборников, фотоальбомов и видеофильмов, а также в PR и других целях.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Контактное лицо</w:t>
      </w:r>
      <w:r>
        <w:rPr>
          <w:color w:val="6C6C6C"/>
          <w:sz w:val="20"/>
          <w:szCs w:val="20"/>
        </w:rPr>
        <w:t>: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Федорова Елена Евгеньевна, </w:t>
      </w:r>
      <w:r>
        <w:rPr>
          <w:color w:val="6C6C6C"/>
          <w:sz w:val="20"/>
          <w:szCs w:val="20"/>
        </w:rPr>
        <w:t>ответственный секретарь Акции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тел.: </w:t>
      </w:r>
      <w:r>
        <w:rPr>
          <w:color w:val="6C6C6C"/>
          <w:sz w:val="20"/>
          <w:szCs w:val="20"/>
          <w:u w:val="single"/>
        </w:rPr>
        <w:t>+7(916)3891511</w:t>
      </w:r>
      <w:r>
        <w:rPr>
          <w:color w:val="6C6C6C"/>
          <w:sz w:val="20"/>
          <w:szCs w:val="20"/>
        </w:rPr>
        <w:t> </w:t>
      </w:r>
      <w:proofErr w:type="spellStart"/>
      <w:proofErr w:type="gramStart"/>
      <w:r>
        <w:rPr>
          <w:color w:val="6C6C6C"/>
          <w:sz w:val="20"/>
          <w:szCs w:val="20"/>
        </w:rPr>
        <w:t>е</w:t>
      </w:r>
      <w:proofErr w:type="gramEnd"/>
      <w:r>
        <w:rPr>
          <w:color w:val="6C6C6C"/>
          <w:sz w:val="20"/>
          <w:szCs w:val="20"/>
        </w:rPr>
        <w:t>-mail</w:t>
      </w:r>
      <w:proofErr w:type="spellEnd"/>
      <w:r>
        <w:rPr>
          <w:color w:val="6C6C6C"/>
          <w:sz w:val="20"/>
          <w:szCs w:val="20"/>
        </w:rPr>
        <w:t>: </w:t>
      </w:r>
      <w:hyperlink r:id="rId8" w:history="1">
        <w:r>
          <w:rPr>
            <w:rStyle w:val="a4"/>
            <w:rFonts w:eastAsiaTheme="majorEastAsia"/>
            <w:color w:val="auto"/>
            <w:sz w:val="20"/>
            <w:szCs w:val="20"/>
          </w:rPr>
          <w:t>fedorova@354school.ru</w:t>
        </w:r>
      </w:hyperlink>
    </w:p>
    <w:p w:rsidR="003A375A" w:rsidRDefault="003A375A" w:rsidP="003A375A">
      <w:pPr>
        <w:pStyle w:val="a3"/>
        <w:spacing w:before="0" w:beforeAutospacing="0" w:after="0" w:afterAutospacing="0"/>
        <w:jc w:val="center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 </w:t>
      </w:r>
      <w:r>
        <w:rPr>
          <w:b/>
          <w:bCs/>
          <w:color w:val="6C6C6C"/>
          <w:spacing w:val="6"/>
          <w:sz w:val="20"/>
          <w:szCs w:val="20"/>
        </w:rPr>
        <w:t> </w:t>
      </w: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lastRenderedPageBreak/>
        <w:t>Приложение 1</w:t>
      </w:r>
    </w:p>
    <w:p w:rsidR="003A375A" w:rsidRDefault="003A375A" w:rsidP="003A375A">
      <w:pPr>
        <w:pStyle w:val="a3"/>
        <w:spacing w:before="0" w:beforeAutospacing="0" w:after="0" w:afterAutospacing="0"/>
        <w:jc w:val="right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 </w:t>
      </w:r>
    </w:p>
    <w:p w:rsidR="003A375A" w:rsidRDefault="003A375A" w:rsidP="003A375A">
      <w:pPr>
        <w:pStyle w:val="a3"/>
        <w:spacing w:before="0" w:beforeAutospacing="0" w:after="0" w:afterAutospacing="0"/>
        <w:jc w:val="center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Требования к оформлению описания мероприятий</w:t>
      </w:r>
    </w:p>
    <w:p w:rsidR="003A375A" w:rsidRDefault="003A375A" w:rsidP="003A375A">
      <w:pPr>
        <w:pStyle w:val="a3"/>
        <w:spacing w:before="0" w:beforeAutospacing="0" w:after="0" w:afterAutospacing="0"/>
        <w:jc w:val="center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Всероссийской экологической акции «Волонтеры могут все» 2018 года</w:t>
      </w:r>
    </w:p>
    <w:p w:rsidR="003A375A" w:rsidRDefault="003A375A" w:rsidP="003A375A">
      <w:pPr>
        <w:pStyle w:val="a3"/>
        <w:spacing w:before="0" w:beforeAutospacing="0" w:after="0" w:afterAutospacing="0"/>
        <w:jc w:val="center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 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Представляемые материалы должны достаточно полно раскрыть проведенные мероприятия Акции «Волонтеры могут все»; дать возможность организаторам всесторонне оценить их. Материалы должны показать важность и значимость волонтерского движения на территории субъектов Российской Федерации, развитие экологического образования и формирования культуры социального служения у подрастающего поколения.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Представляемое на Конкурс описание «Волонтеры могут все» должно состоять из тезисов и самого описания.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Тезисы описания мероприятия (материалы для СМИ и сайтов) должны содержать: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название субъекта Российской Федерации;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название мероприятия, проводимого на территории субъекта Российской Федерации;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фамилию, имя, отчество и должность представителя руководства исполнительной власти субъекта Российской Федерации, представляющего на Конкурс мероприятие региона;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цель, задачи, актуальность, значимость и краткое описание проводимого мероприятия, включая новые инновационные инструментарии, методы, формы, приёмы и технологии проведения мероприятия;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основные полученные и планируемые результаты мероприятия для развития социально-образовательных проектов «Волонтеры могут все» в целях совершенствования экологического образования и формирования культуры социального служения как важного фактора развития современного общества;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 выводы.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  <w:bdr w:val="none" w:sz="0" w:space="0" w:color="auto" w:frame="1"/>
        </w:rPr>
        <w:t>В тезисах допустимо использование иллюстративных материалов, если это необходимо для отражения сути представленного.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  <w:bdr w:val="none" w:sz="0" w:space="0" w:color="auto" w:frame="1"/>
        </w:rPr>
        <w:t>Описание мероприятия должно содержать: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  титульный лист;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  содержание описания мероприятия;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  разделы (пункты) описания мероприятия, включающие, при необходимости, фото- и видеоматериалы;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  заключение;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  приложения;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  информацию о мероприятии на электронном носителе.</w:t>
      </w:r>
    </w:p>
    <w:p w:rsidR="003A375A" w:rsidRDefault="003A375A" w:rsidP="003A375A">
      <w:pPr>
        <w:pStyle w:val="a3"/>
        <w:shd w:val="clear" w:color="auto" w:fill="F9F9F9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  <w:bdr w:val="none" w:sz="0" w:space="0" w:color="auto" w:frame="1"/>
        </w:rPr>
        <w:t>Титульный лист </w:t>
      </w:r>
      <w:r>
        <w:rPr>
          <w:color w:val="6C6C6C"/>
          <w:sz w:val="20"/>
          <w:szCs w:val="20"/>
        </w:rPr>
        <w:t>должен содержать обязательное указание: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  субъекта Российской Федерации;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  названия мероприятия, проводимого на территории субъекта Российской Федерации;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·         фамилии, имени, отчества и должности представителя органа исполнительной власти субъекта Российской Федерации, представляющего на Конкурс мероприятие региона.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b/>
          <w:bCs/>
          <w:color w:val="6C6C6C"/>
          <w:sz w:val="20"/>
          <w:szCs w:val="20"/>
        </w:rPr>
        <w:t>Общий объем представляемого на Конкурс описания мероприятия (вместе с титульным листом, содержанием, описанием работы и приложениями) не должен превышать 30 страниц.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Текст описания мероприятия должен быть набран на компьютере (формат листа А</w:t>
      </w:r>
      <w:proofErr w:type="gramStart"/>
      <w:r>
        <w:rPr>
          <w:color w:val="6C6C6C"/>
          <w:sz w:val="20"/>
          <w:szCs w:val="20"/>
        </w:rPr>
        <w:t>4</w:t>
      </w:r>
      <w:proofErr w:type="gramEnd"/>
      <w:r>
        <w:rPr>
          <w:color w:val="6C6C6C"/>
          <w:sz w:val="20"/>
          <w:szCs w:val="20"/>
        </w:rPr>
        <w:t>, шрифт - 12). Работа должна быть аккуратно оформлена, страницы пронумерованы.</w:t>
      </w:r>
    </w:p>
    <w:p w:rsidR="003A375A" w:rsidRDefault="003A375A" w:rsidP="003A375A">
      <w:pPr>
        <w:pStyle w:val="a3"/>
        <w:spacing w:before="0" w:beforeAutospacing="0" w:after="0" w:afterAutospacing="0"/>
        <w:rPr>
          <w:color w:val="6C6C6C"/>
          <w:sz w:val="20"/>
          <w:szCs w:val="20"/>
        </w:rPr>
      </w:pPr>
      <w:r>
        <w:rPr>
          <w:color w:val="6C6C6C"/>
          <w:sz w:val="20"/>
          <w:szCs w:val="20"/>
        </w:rPr>
        <w:t>Информация о мероприятии также должна быть представлена на электронном носителе.</w:t>
      </w:r>
    </w:p>
    <w:p w:rsidR="003A375A" w:rsidRDefault="003A375A" w:rsidP="003A375A">
      <w:pPr>
        <w:pStyle w:val="3"/>
        <w:shd w:val="clear" w:color="auto" w:fill="FFFFFF"/>
        <w:spacing w:before="0" w:after="216"/>
        <w:rPr>
          <w:rFonts w:ascii="inherit" w:hAnsi="inherit"/>
          <w:color w:val="000000"/>
          <w:sz w:val="32"/>
          <w:szCs w:val="32"/>
        </w:rPr>
      </w:pPr>
      <w:r>
        <w:rPr>
          <w:rFonts w:ascii="inherit" w:hAnsi="inherit"/>
          <w:color w:val="000000"/>
          <w:sz w:val="32"/>
          <w:szCs w:val="32"/>
        </w:rPr>
        <w:t>Другие новости</w:t>
      </w:r>
    </w:p>
    <w:p w:rsidR="003A375A" w:rsidRDefault="003A375A" w:rsidP="003A375A">
      <w:pPr>
        <w:numPr>
          <w:ilvl w:val="0"/>
          <w:numId w:val="1"/>
        </w:numPr>
        <w:pBdr>
          <w:bottom w:val="single" w:sz="6" w:space="14" w:color="E4E4E4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t>27-06-2018</w:t>
      </w:r>
      <w:hyperlink r:id="rId9" w:history="1">
        <w:r>
          <w:rPr>
            <w:rStyle w:val="a4"/>
            <w:color w:val="000000"/>
            <w:sz w:val="26"/>
            <w:szCs w:val="26"/>
          </w:rPr>
          <w:t xml:space="preserve">27 июня на территории </w:t>
        </w:r>
        <w:proofErr w:type="spellStart"/>
        <w:r>
          <w:rPr>
            <w:rStyle w:val="a4"/>
            <w:color w:val="000000"/>
            <w:sz w:val="26"/>
            <w:szCs w:val="26"/>
          </w:rPr>
          <w:t>Терлецкого</w:t>
        </w:r>
        <w:proofErr w:type="spellEnd"/>
        <w:r>
          <w:rPr>
            <w:rStyle w:val="a4"/>
            <w:color w:val="000000"/>
            <w:sz w:val="26"/>
            <w:szCs w:val="26"/>
          </w:rPr>
          <w:t xml:space="preserve"> лесопарка состоялось практическое занятие для </w:t>
        </w:r>
        <w:proofErr w:type="spellStart"/>
        <w:r>
          <w:rPr>
            <w:rStyle w:val="a4"/>
            <w:color w:val="000000"/>
            <w:sz w:val="26"/>
            <w:szCs w:val="26"/>
          </w:rPr>
          <w:t>экоактивистов</w:t>
        </w:r>
        <w:proofErr w:type="spellEnd"/>
      </w:hyperlink>
    </w:p>
    <w:p w:rsidR="003A375A" w:rsidRDefault="003A375A" w:rsidP="003A375A">
      <w:pPr>
        <w:numPr>
          <w:ilvl w:val="0"/>
          <w:numId w:val="1"/>
        </w:numPr>
        <w:pBdr>
          <w:bottom w:val="single" w:sz="6" w:space="14" w:color="E4E4E4"/>
        </w:pBdr>
        <w:shd w:val="clear" w:color="auto" w:fill="FFFFFF"/>
        <w:spacing w:before="288" w:after="0" w:line="240" w:lineRule="auto"/>
        <w:ind w:left="0"/>
      </w:pPr>
      <w:r>
        <w:t>26-06-2018</w:t>
      </w:r>
      <w:hyperlink r:id="rId10" w:history="1">
        <w:r>
          <w:rPr>
            <w:rStyle w:val="a4"/>
            <w:color w:val="000000"/>
            <w:sz w:val="26"/>
            <w:szCs w:val="26"/>
          </w:rPr>
          <w:t xml:space="preserve">Дзюба и </w:t>
        </w:r>
        <w:proofErr w:type="spellStart"/>
        <w:r>
          <w:rPr>
            <w:rStyle w:val="a4"/>
            <w:color w:val="000000"/>
            <w:sz w:val="26"/>
            <w:szCs w:val="26"/>
          </w:rPr>
          <w:t>Месси</w:t>
        </w:r>
        <w:proofErr w:type="spellEnd"/>
        <w:r>
          <w:rPr>
            <w:rStyle w:val="a4"/>
            <w:color w:val="000000"/>
            <w:sz w:val="26"/>
            <w:szCs w:val="26"/>
          </w:rPr>
          <w:t xml:space="preserve"> получили постоянную регистрацию в Зеленограде</w:t>
        </w:r>
      </w:hyperlink>
    </w:p>
    <w:p w:rsidR="00352F57" w:rsidRDefault="003A375A" w:rsidP="003A375A">
      <w:pPr>
        <w:shd w:val="clear" w:color="auto" w:fill="FFFFFF"/>
        <w:spacing w:after="576" w:line="0" w:lineRule="auto"/>
        <w:jc w:val="center"/>
        <w:outlineLvl w:val="0"/>
      </w:pPr>
      <w:r>
        <w:t>26-06-2018</w:t>
      </w:r>
      <w:hyperlink r:id="rId11" w:history="1">
        <w:r>
          <w:rPr>
            <w:rFonts w:ascii="Arial" w:hAnsi="Arial" w:cs="Arial"/>
            <w:color w:val="000000"/>
            <w:spacing w:val="5"/>
            <w:sz w:val="26"/>
            <w:szCs w:val="26"/>
            <w:shd w:val="clear" w:color="auto" w:fill="FFFFFF"/>
          </w:rPr>
          <w:br/>
        </w:r>
      </w:hyperlink>
      <w:r w:rsidRPr="003A375A">
        <w:rPr>
          <w:rFonts w:ascii="Arial" w:eastAsia="Times New Roman" w:hAnsi="Arial" w:cs="Arial"/>
          <w:b/>
          <w:bCs/>
          <w:color w:val="000000"/>
          <w:spacing w:val="5"/>
          <w:kern w:val="36"/>
          <w:sz w:val="69"/>
          <w:szCs w:val="69"/>
          <w:lang w:eastAsia="ru-RU"/>
        </w:rPr>
        <w:t xml:space="preserve">Положение о </w:t>
      </w:r>
    </w:p>
    <w:sectPr w:rsidR="00352F57" w:rsidSect="003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14186"/>
    <w:multiLevelType w:val="multilevel"/>
    <w:tmpl w:val="9D32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A375A"/>
    <w:rsid w:val="00352F57"/>
    <w:rsid w:val="003A375A"/>
    <w:rsid w:val="003F7A3A"/>
    <w:rsid w:val="006F21FB"/>
    <w:rsid w:val="00A6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57"/>
  </w:style>
  <w:style w:type="paragraph" w:styleId="1">
    <w:name w:val="heading 1"/>
    <w:basedOn w:val="a"/>
    <w:link w:val="10"/>
    <w:uiPriority w:val="9"/>
    <w:qFormat/>
    <w:rsid w:val="003A3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37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A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6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495">
              <w:marLeft w:val="0"/>
              <w:marRight w:val="0"/>
              <w:marTop w:val="0"/>
              <w:marBottom w:val="5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6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fedorova@354schoo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354c.mskob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354c.mskobr.ru/" TargetMode="External"/><Relationship Id="rId11" Type="http://schemas.openxmlformats.org/officeDocument/2006/relationships/hyperlink" Target="http://mospriroda.ru/press_center/skazki_pod_sosnoy_vy_prosili_my_delaem/" TargetMode="External"/><Relationship Id="rId5" Type="http://schemas.openxmlformats.org/officeDocument/2006/relationships/hyperlink" Target="mailto:fedorova@354school.ru" TargetMode="External"/><Relationship Id="rId10" Type="http://schemas.openxmlformats.org/officeDocument/2006/relationships/hyperlink" Target="http://mospriroda.ru/press_center/dzyuba_i_messi_poluchili_postoyannuyu_registratsiyu_v_zelenogra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priroda.ru/press_center/27_iyunya_na_territorii_terletskogo_lesoparka_sostoyalos_prakticheskoe_zanyatie_dlya_ekoaktivis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С.Скокшина</dc:creator>
  <cp:lastModifiedBy>Марат Р. Авакян</cp:lastModifiedBy>
  <cp:revision>4</cp:revision>
  <dcterms:created xsi:type="dcterms:W3CDTF">2018-06-28T07:04:00Z</dcterms:created>
  <dcterms:modified xsi:type="dcterms:W3CDTF">2018-07-19T03:49:00Z</dcterms:modified>
</cp:coreProperties>
</file>