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F8" w:rsidRPr="00CE446B" w:rsidRDefault="00884F8D" w:rsidP="00CE446B">
      <w:pPr>
        <w:pStyle w:val="ConsNonformat"/>
        <w:ind w:left="10490"/>
        <w:jc w:val="center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0" w:name="_GoBack"/>
      <w:bookmarkEnd w:id="0"/>
      <w:r w:rsidRPr="003035AD">
        <w:rPr>
          <w:rFonts w:ascii="Times New Roman" w:hAnsi="Times New Roman" w:cs="Times New Roman"/>
          <w:bCs/>
          <w:sz w:val="26"/>
          <w:szCs w:val="26"/>
        </w:rPr>
        <w:t>я»</w:t>
      </w:r>
    </w:p>
    <w:p w:rsidR="00ED2BF2" w:rsidRDefault="00ED2BF2" w:rsidP="00C011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CF059B" w:rsidRPr="00A21188" w:rsidRDefault="00CF059B" w:rsidP="00CF059B">
      <w:pPr>
        <w:ind w:left="4247"/>
        <w:contextualSpacing/>
        <w:rPr>
          <w:rFonts w:ascii="PT Astra Serif" w:hAnsi="PT Astra Serif" w:cs="Times New Roman"/>
          <w:sz w:val="24"/>
          <w:szCs w:val="24"/>
        </w:rPr>
      </w:pPr>
      <w:r w:rsidRPr="00A21188">
        <w:rPr>
          <w:rFonts w:ascii="PT Astra Serif" w:hAnsi="PT Astra Serif" w:cs="Times New Roman"/>
          <w:sz w:val="24"/>
          <w:szCs w:val="24"/>
        </w:rPr>
        <w:t xml:space="preserve">Приложение </w:t>
      </w:r>
      <w:r w:rsidR="00C73938">
        <w:rPr>
          <w:rFonts w:ascii="PT Astra Serif" w:hAnsi="PT Astra Serif" w:cs="Times New Roman"/>
          <w:sz w:val="24"/>
          <w:szCs w:val="24"/>
        </w:rPr>
        <w:t>1</w:t>
      </w:r>
      <w:r w:rsidRPr="00A21188">
        <w:rPr>
          <w:rFonts w:ascii="PT Astra Serif" w:hAnsi="PT Astra Serif" w:cs="Times New Roman"/>
          <w:sz w:val="24"/>
          <w:szCs w:val="24"/>
        </w:rPr>
        <w:t xml:space="preserve"> </w:t>
      </w:r>
    </w:p>
    <w:p w:rsidR="00CF059B" w:rsidRDefault="00CF059B" w:rsidP="00CF059B">
      <w:pPr>
        <w:autoSpaceDE w:val="0"/>
        <w:autoSpaceDN w:val="0"/>
        <w:adjustRightInd w:val="0"/>
        <w:spacing w:after="0" w:line="240" w:lineRule="auto"/>
        <w:ind w:left="4247"/>
        <w:contextualSpacing/>
        <w:outlineLvl w:val="0"/>
        <w:rPr>
          <w:rFonts w:ascii="PT Astra Serif" w:hAnsi="PT Astra Serif" w:cs="Times New Roman"/>
          <w:sz w:val="24"/>
          <w:szCs w:val="24"/>
        </w:rPr>
      </w:pPr>
      <w:r w:rsidRPr="00A21188">
        <w:rPr>
          <w:rFonts w:ascii="PT Astra Serif" w:hAnsi="PT Astra Serif" w:cs="Times New Roman"/>
          <w:sz w:val="24"/>
          <w:szCs w:val="24"/>
        </w:rPr>
        <w:t xml:space="preserve">к Положению об учетной политике для целей </w:t>
      </w:r>
    </w:p>
    <w:p w:rsidR="00CF059B" w:rsidRDefault="00CF059B" w:rsidP="00CF059B">
      <w:pPr>
        <w:autoSpaceDE w:val="0"/>
        <w:autoSpaceDN w:val="0"/>
        <w:adjustRightInd w:val="0"/>
        <w:spacing w:after="0" w:line="240" w:lineRule="auto"/>
        <w:ind w:left="4247"/>
        <w:contextualSpacing/>
        <w:outlineLvl w:val="0"/>
        <w:rPr>
          <w:rFonts w:ascii="PT Astra Serif" w:hAnsi="PT Astra Serif" w:cs="Times New Roman"/>
          <w:sz w:val="24"/>
          <w:szCs w:val="24"/>
        </w:rPr>
      </w:pPr>
      <w:r w:rsidRPr="00A21188">
        <w:rPr>
          <w:rFonts w:ascii="PT Astra Serif" w:hAnsi="PT Astra Serif" w:cs="Times New Roman"/>
          <w:sz w:val="24"/>
          <w:szCs w:val="24"/>
        </w:rPr>
        <w:t>бухгалтерского учета Областного</w:t>
      </w:r>
    </w:p>
    <w:p w:rsidR="00CF059B" w:rsidRDefault="00CF059B" w:rsidP="00CF059B">
      <w:pPr>
        <w:autoSpaceDE w:val="0"/>
        <w:autoSpaceDN w:val="0"/>
        <w:adjustRightInd w:val="0"/>
        <w:spacing w:after="0" w:line="240" w:lineRule="auto"/>
        <w:ind w:left="4247"/>
        <w:contextualSpacing/>
        <w:outlineLvl w:val="0"/>
        <w:rPr>
          <w:rFonts w:ascii="PT Astra Serif" w:hAnsi="PT Astra Serif" w:cs="Times New Roman"/>
          <w:sz w:val="24"/>
          <w:szCs w:val="24"/>
        </w:rPr>
      </w:pPr>
      <w:r w:rsidRPr="00A21188">
        <w:rPr>
          <w:rFonts w:ascii="PT Astra Serif" w:hAnsi="PT Astra Serif" w:cs="Times New Roman"/>
          <w:sz w:val="24"/>
          <w:szCs w:val="24"/>
        </w:rPr>
        <w:t xml:space="preserve"> государственного бюджетного учреждения</w:t>
      </w:r>
    </w:p>
    <w:p w:rsidR="00CF059B" w:rsidRDefault="00CF059B" w:rsidP="00CF059B">
      <w:pPr>
        <w:autoSpaceDE w:val="0"/>
        <w:autoSpaceDN w:val="0"/>
        <w:adjustRightInd w:val="0"/>
        <w:spacing w:after="0" w:line="240" w:lineRule="auto"/>
        <w:ind w:left="4247"/>
        <w:contextualSpacing/>
        <w:outlineLvl w:val="0"/>
        <w:rPr>
          <w:rFonts w:ascii="PT Astra Serif" w:hAnsi="PT Astra Serif" w:cs="Times New Roman"/>
          <w:sz w:val="24"/>
          <w:szCs w:val="24"/>
        </w:rPr>
      </w:pPr>
      <w:r w:rsidRPr="00A21188">
        <w:rPr>
          <w:rFonts w:ascii="PT Astra Serif" w:hAnsi="PT Astra Serif" w:cs="Times New Roman"/>
          <w:sz w:val="24"/>
          <w:szCs w:val="24"/>
        </w:rPr>
        <w:t xml:space="preserve"> «Областной комитет охраны окружающей среды</w:t>
      </w:r>
    </w:p>
    <w:p w:rsidR="00C216F8" w:rsidRDefault="00CF059B" w:rsidP="00CF059B">
      <w:pPr>
        <w:autoSpaceDE w:val="0"/>
        <w:autoSpaceDN w:val="0"/>
        <w:adjustRightInd w:val="0"/>
        <w:spacing w:after="0" w:line="240" w:lineRule="auto"/>
        <w:ind w:left="4247"/>
        <w:contextualSpacing/>
        <w:outlineLvl w:val="0"/>
        <w:rPr>
          <w:rFonts w:ascii="Calibri" w:hAnsi="Calibri" w:cs="Calibri"/>
        </w:rPr>
      </w:pPr>
      <w:r w:rsidRPr="00A21188">
        <w:rPr>
          <w:rFonts w:ascii="PT Astra Serif" w:hAnsi="PT Astra Serif" w:cs="Times New Roman"/>
          <w:sz w:val="24"/>
          <w:szCs w:val="24"/>
        </w:rPr>
        <w:t xml:space="preserve"> и природопользования»</w:t>
      </w:r>
    </w:p>
    <w:p w:rsidR="00C216F8" w:rsidRDefault="00C216F8" w:rsidP="00C011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C011F8" w:rsidRPr="00C011F8" w:rsidRDefault="00C216F8" w:rsidP="00C011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</w:t>
      </w:r>
      <w:r w:rsidR="00C011F8" w:rsidRPr="00C011F8">
        <w:rPr>
          <w:rFonts w:ascii="Calibri" w:hAnsi="Calibri" w:cs="Calibri"/>
        </w:rPr>
        <w:t>риложение</w:t>
      </w:r>
      <w:r w:rsidR="00804B2D">
        <w:rPr>
          <w:rFonts w:ascii="Calibri" w:hAnsi="Calibri" w:cs="Calibri"/>
        </w:rPr>
        <w:t xml:space="preserve"> №</w:t>
      </w:r>
      <w:r w:rsidR="00C011F8" w:rsidRPr="00C011F8">
        <w:rPr>
          <w:rFonts w:ascii="Calibri" w:hAnsi="Calibri" w:cs="Calibri"/>
        </w:rPr>
        <w:t xml:space="preserve">  1</w:t>
      </w:r>
    </w:p>
    <w:p w:rsidR="00C011F8" w:rsidRPr="00C011F8" w:rsidRDefault="00C011F8" w:rsidP="00C011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011F8">
        <w:rPr>
          <w:rFonts w:ascii="Calibri" w:hAnsi="Calibri" w:cs="Calibri"/>
        </w:rPr>
        <w:t>к Приказу Министерства финансов</w:t>
      </w:r>
    </w:p>
    <w:p w:rsidR="00C011F8" w:rsidRPr="00C011F8" w:rsidRDefault="00C011F8" w:rsidP="00C011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011F8">
        <w:rPr>
          <w:rFonts w:ascii="Calibri" w:hAnsi="Calibri" w:cs="Calibri"/>
        </w:rPr>
        <w:t>Российской Федерации</w:t>
      </w:r>
    </w:p>
    <w:p w:rsidR="00C011F8" w:rsidRPr="00C011F8" w:rsidRDefault="00C011F8" w:rsidP="00C011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011F8">
        <w:rPr>
          <w:rFonts w:ascii="Calibri" w:hAnsi="Calibri" w:cs="Calibri"/>
        </w:rPr>
        <w:t>"Об утверждении Единого плана</w:t>
      </w:r>
    </w:p>
    <w:p w:rsidR="00C011F8" w:rsidRPr="00C011F8" w:rsidRDefault="00C011F8" w:rsidP="00C011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011F8">
        <w:rPr>
          <w:rFonts w:ascii="Calibri" w:hAnsi="Calibri" w:cs="Calibri"/>
        </w:rPr>
        <w:t>счетов бухгалтерского учета</w:t>
      </w:r>
    </w:p>
    <w:p w:rsidR="00C011F8" w:rsidRPr="00C011F8" w:rsidRDefault="00C011F8" w:rsidP="00C011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011F8">
        <w:rPr>
          <w:rFonts w:ascii="Calibri" w:hAnsi="Calibri" w:cs="Calibri"/>
        </w:rPr>
        <w:t xml:space="preserve">для органов </w:t>
      </w:r>
      <w:proofErr w:type="gramStart"/>
      <w:r w:rsidRPr="00C011F8">
        <w:rPr>
          <w:rFonts w:ascii="Calibri" w:hAnsi="Calibri" w:cs="Calibri"/>
        </w:rPr>
        <w:t>государственной</w:t>
      </w:r>
      <w:proofErr w:type="gramEnd"/>
    </w:p>
    <w:p w:rsidR="00C011F8" w:rsidRPr="00C011F8" w:rsidRDefault="00C011F8" w:rsidP="00C011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011F8">
        <w:rPr>
          <w:rFonts w:ascii="Calibri" w:hAnsi="Calibri" w:cs="Calibri"/>
        </w:rPr>
        <w:t>власти (государственных органов),</w:t>
      </w:r>
    </w:p>
    <w:p w:rsidR="00C011F8" w:rsidRPr="00C011F8" w:rsidRDefault="00C011F8" w:rsidP="00C011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011F8">
        <w:rPr>
          <w:rFonts w:ascii="Calibri" w:hAnsi="Calibri" w:cs="Calibri"/>
        </w:rPr>
        <w:t>органов местного самоуправления,</w:t>
      </w:r>
    </w:p>
    <w:p w:rsidR="00C011F8" w:rsidRPr="00C011F8" w:rsidRDefault="00C011F8" w:rsidP="00C011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011F8">
        <w:rPr>
          <w:rFonts w:ascii="Calibri" w:hAnsi="Calibri" w:cs="Calibri"/>
        </w:rPr>
        <w:t xml:space="preserve">органов управления </w:t>
      </w:r>
      <w:proofErr w:type="gramStart"/>
      <w:r w:rsidRPr="00C011F8">
        <w:rPr>
          <w:rFonts w:ascii="Calibri" w:hAnsi="Calibri" w:cs="Calibri"/>
        </w:rPr>
        <w:t>государственными</w:t>
      </w:r>
      <w:proofErr w:type="gramEnd"/>
    </w:p>
    <w:p w:rsidR="00C011F8" w:rsidRPr="00C011F8" w:rsidRDefault="00C011F8" w:rsidP="00C011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011F8">
        <w:rPr>
          <w:rFonts w:ascii="Calibri" w:hAnsi="Calibri" w:cs="Calibri"/>
        </w:rPr>
        <w:t xml:space="preserve">внебюджетными фондами, </w:t>
      </w:r>
      <w:proofErr w:type="gramStart"/>
      <w:r w:rsidRPr="00C011F8">
        <w:rPr>
          <w:rFonts w:ascii="Calibri" w:hAnsi="Calibri" w:cs="Calibri"/>
        </w:rPr>
        <w:t>государственных</w:t>
      </w:r>
      <w:proofErr w:type="gramEnd"/>
    </w:p>
    <w:p w:rsidR="00C011F8" w:rsidRPr="00C011F8" w:rsidRDefault="00C011F8" w:rsidP="00C011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011F8">
        <w:rPr>
          <w:rFonts w:ascii="Calibri" w:hAnsi="Calibri" w:cs="Calibri"/>
        </w:rPr>
        <w:t>академий наук, государственных</w:t>
      </w:r>
    </w:p>
    <w:p w:rsidR="00C011F8" w:rsidRPr="00C011F8" w:rsidRDefault="00C011F8" w:rsidP="00C011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011F8">
        <w:rPr>
          <w:rFonts w:ascii="Calibri" w:hAnsi="Calibri" w:cs="Calibri"/>
        </w:rPr>
        <w:t>(муниципальных) учреждений</w:t>
      </w:r>
    </w:p>
    <w:p w:rsidR="00C011F8" w:rsidRPr="00C011F8" w:rsidRDefault="00C011F8" w:rsidP="00C011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011F8">
        <w:rPr>
          <w:rFonts w:ascii="Calibri" w:hAnsi="Calibri" w:cs="Calibri"/>
        </w:rPr>
        <w:t>и Инструкции по его применению"</w:t>
      </w:r>
    </w:p>
    <w:p w:rsidR="00C011F8" w:rsidRPr="00C011F8" w:rsidRDefault="00C011F8" w:rsidP="00C011F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011F8">
        <w:rPr>
          <w:rFonts w:ascii="Calibri" w:hAnsi="Calibri" w:cs="Calibri"/>
        </w:rPr>
        <w:t>от 1 декабря 2010 г. N 157н</w:t>
      </w:r>
    </w:p>
    <w:p w:rsidR="00C011F8" w:rsidRPr="00C011F8" w:rsidRDefault="00C011F8" w:rsidP="00C011F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011F8" w:rsidRPr="00C011F8" w:rsidRDefault="00C011F8" w:rsidP="00C011F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C011F8">
        <w:rPr>
          <w:rFonts w:ascii="Calibri" w:hAnsi="Calibri" w:cs="Calibri"/>
          <w:b/>
          <w:bCs/>
        </w:rPr>
        <w:t>ЕДИНЫЙ ПЛАН</w:t>
      </w:r>
    </w:p>
    <w:p w:rsidR="00C011F8" w:rsidRPr="00C011F8" w:rsidRDefault="00C011F8" w:rsidP="00C011F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C011F8">
        <w:rPr>
          <w:rFonts w:ascii="Calibri" w:hAnsi="Calibri" w:cs="Calibri"/>
          <w:b/>
          <w:bCs/>
        </w:rPr>
        <w:t xml:space="preserve">СЧЕТОВ БУХГАЛТЕРСКОГО УЧЕТА ДЛЯ ОРГАНОВ </w:t>
      </w:r>
      <w:proofErr w:type="gramStart"/>
      <w:r w:rsidRPr="00C011F8">
        <w:rPr>
          <w:rFonts w:ascii="Calibri" w:hAnsi="Calibri" w:cs="Calibri"/>
          <w:b/>
          <w:bCs/>
        </w:rPr>
        <w:t>ГОСУДАРСТВЕННОЙ</w:t>
      </w:r>
      <w:proofErr w:type="gramEnd"/>
    </w:p>
    <w:p w:rsidR="00C011F8" w:rsidRPr="00C011F8" w:rsidRDefault="00C011F8" w:rsidP="00C011F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C011F8">
        <w:rPr>
          <w:rFonts w:ascii="Calibri" w:hAnsi="Calibri" w:cs="Calibri"/>
          <w:b/>
          <w:bCs/>
        </w:rPr>
        <w:t>ВЛАСТИ (ГОСУДАРСТВЕННЫХ ОРГАНОВ), ОРГАНОВ МЕСТНОГО</w:t>
      </w:r>
    </w:p>
    <w:p w:rsidR="00C011F8" w:rsidRPr="00C011F8" w:rsidRDefault="00C011F8" w:rsidP="00C011F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C011F8">
        <w:rPr>
          <w:rFonts w:ascii="Calibri" w:hAnsi="Calibri" w:cs="Calibri"/>
          <w:b/>
          <w:bCs/>
        </w:rPr>
        <w:t xml:space="preserve">САМОУПРАВЛЕНИЯ, ОРГАНОВ УПРАВЛЕНИЯ </w:t>
      </w:r>
      <w:proofErr w:type="gramStart"/>
      <w:r w:rsidRPr="00C011F8">
        <w:rPr>
          <w:rFonts w:ascii="Calibri" w:hAnsi="Calibri" w:cs="Calibri"/>
          <w:b/>
          <w:bCs/>
        </w:rPr>
        <w:t>ГОСУДАРСТВЕННЫМИ</w:t>
      </w:r>
      <w:proofErr w:type="gramEnd"/>
    </w:p>
    <w:p w:rsidR="00C011F8" w:rsidRPr="00C011F8" w:rsidRDefault="00C011F8" w:rsidP="00C011F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C011F8">
        <w:rPr>
          <w:rFonts w:ascii="Calibri" w:hAnsi="Calibri" w:cs="Calibri"/>
          <w:b/>
          <w:bCs/>
        </w:rPr>
        <w:t>ВНЕБЮДЖЕТНЫМИ ФОНДАМИ, ГОСУДАРСТВЕННЫХ АКАДЕМИЙ НАУК,</w:t>
      </w:r>
    </w:p>
    <w:p w:rsidR="00C011F8" w:rsidRPr="00C011F8" w:rsidRDefault="00C011F8" w:rsidP="00C011F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C011F8">
        <w:rPr>
          <w:rFonts w:ascii="Calibri" w:hAnsi="Calibri" w:cs="Calibri"/>
          <w:b/>
          <w:bCs/>
        </w:rPr>
        <w:t>ГОСУДАРСТВЕННЫХ (МУНИЦИПАЛЬНЫХ) УЧРЕЖДЕНИЙ</w:t>
      </w:r>
    </w:p>
    <w:p w:rsidR="00C011F8" w:rsidRPr="00C011F8" w:rsidRDefault="00C011F8" w:rsidP="00C011F8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581"/>
      </w:tblGrid>
      <w:tr w:rsidR="00C011F8" w:rsidRPr="00C011F8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C011F8" w:rsidRPr="00C011F8" w:rsidRDefault="00C011F8" w:rsidP="00C011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 w:rsidRPr="00C011F8"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C011F8" w:rsidRPr="00C011F8" w:rsidRDefault="00C011F8" w:rsidP="00CE7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392C69"/>
              </w:rPr>
            </w:pPr>
            <w:r w:rsidRPr="00C011F8">
              <w:rPr>
                <w:rFonts w:ascii="Calibri" w:hAnsi="Calibri" w:cs="Calibri"/>
                <w:color w:val="392C69"/>
              </w:rPr>
              <w:t xml:space="preserve">(в ред. Приказов Минфина России от 28.12.2018 </w:t>
            </w:r>
            <w:hyperlink r:id="rId6" w:history="1">
              <w:r w:rsidRPr="00C011F8">
                <w:rPr>
                  <w:rFonts w:ascii="Calibri" w:hAnsi="Calibri" w:cs="Calibri"/>
                  <w:color w:val="0000FF"/>
                </w:rPr>
                <w:t>N 298н</w:t>
              </w:r>
            </w:hyperlink>
            <w:r w:rsidRPr="00C011F8">
              <w:rPr>
                <w:rFonts w:ascii="Calibri" w:hAnsi="Calibri" w:cs="Calibri"/>
                <w:color w:val="392C69"/>
              </w:rPr>
              <w:t>,</w:t>
            </w:r>
            <w:r w:rsidR="00CE747B">
              <w:rPr>
                <w:rFonts w:ascii="Calibri" w:hAnsi="Calibri" w:cs="Calibri"/>
                <w:color w:val="392C69"/>
              </w:rPr>
              <w:t xml:space="preserve"> </w:t>
            </w:r>
            <w:r w:rsidRPr="00C011F8">
              <w:rPr>
                <w:rFonts w:ascii="Calibri" w:hAnsi="Calibri" w:cs="Calibri"/>
                <w:color w:val="392C69"/>
              </w:rPr>
              <w:t xml:space="preserve">от 14.09.2020 </w:t>
            </w:r>
            <w:hyperlink r:id="rId7" w:history="1">
              <w:r w:rsidRPr="00C011F8">
                <w:rPr>
                  <w:rFonts w:ascii="Calibri" w:hAnsi="Calibri" w:cs="Calibri"/>
                  <w:color w:val="0000FF"/>
                </w:rPr>
                <w:t>N 198н</w:t>
              </w:r>
            </w:hyperlink>
            <w:r w:rsidRPr="00C011F8">
              <w:rPr>
                <w:rFonts w:ascii="Calibri" w:hAnsi="Calibri" w:cs="Calibri"/>
                <w:color w:val="392C69"/>
              </w:rPr>
              <w:t>)</w:t>
            </w:r>
          </w:p>
        </w:tc>
      </w:tr>
    </w:tbl>
    <w:p w:rsidR="00C011F8" w:rsidRDefault="00C011F8">
      <w:pPr>
        <w:pStyle w:val="ConsPlusNormal"/>
        <w:jc w:val="both"/>
        <w:outlineLvl w:val="0"/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9"/>
        <w:gridCol w:w="1210"/>
        <w:gridCol w:w="969"/>
        <w:gridCol w:w="806"/>
        <w:gridCol w:w="1418"/>
        <w:gridCol w:w="3632"/>
      </w:tblGrid>
      <w:tr w:rsidR="00C011F8" w:rsidTr="00ED2BF2">
        <w:trPr>
          <w:trHeight w:val="65"/>
        </w:trPr>
        <w:tc>
          <w:tcPr>
            <w:tcW w:w="1849" w:type="dxa"/>
            <w:vMerge w:val="restart"/>
          </w:tcPr>
          <w:p w:rsidR="00C011F8" w:rsidRDefault="00CE747B">
            <w:pPr>
              <w:pStyle w:val="ConsPlusNormal"/>
              <w:jc w:val="center"/>
            </w:pPr>
            <w:r>
              <w:t>Н</w:t>
            </w:r>
            <w:r w:rsidR="00C011F8">
              <w:t>аименование</w:t>
            </w:r>
          </w:p>
          <w:p w:rsidR="00C011F8" w:rsidRDefault="00C011F8">
            <w:pPr>
              <w:pStyle w:val="ConsPlusNormal"/>
              <w:jc w:val="center"/>
            </w:pPr>
            <w:r>
              <w:t>БАЛАНСОВОГО СЧЕТА</w:t>
            </w:r>
          </w:p>
        </w:tc>
        <w:tc>
          <w:tcPr>
            <w:tcW w:w="2984" w:type="dxa"/>
            <w:gridSpan w:val="3"/>
          </w:tcPr>
          <w:p w:rsidR="00C011F8" w:rsidRDefault="00C011F8">
            <w:pPr>
              <w:pStyle w:val="ConsPlusNormal"/>
              <w:jc w:val="center"/>
            </w:pPr>
            <w:r>
              <w:t>Синтетический счет объекта учета</w:t>
            </w:r>
          </w:p>
        </w:tc>
        <w:tc>
          <w:tcPr>
            <w:tcW w:w="1418" w:type="dxa"/>
            <w:vMerge w:val="restart"/>
          </w:tcPr>
          <w:p w:rsidR="00C011F8" w:rsidRDefault="00C011F8">
            <w:pPr>
              <w:pStyle w:val="ConsPlusNormal"/>
              <w:jc w:val="center"/>
            </w:pPr>
            <w:r>
              <w:t>Наименование группы</w:t>
            </w:r>
          </w:p>
        </w:tc>
        <w:tc>
          <w:tcPr>
            <w:tcW w:w="3632" w:type="dxa"/>
            <w:vMerge w:val="restart"/>
          </w:tcPr>
          <w:p w:rsidR="00C011F8" w:rsidRDefault="00C011F8">
            <w:pPr>
              <w:pStyle w:val="ConsPlusNormal"/>
              <w:jc w:val="center"/>
            </w:pPr>
            <w:r>
              <w:t>Наименование вида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2984" w:type="dxa"/>
            <w:gridSpan w:val="3"/>
          </w:tcPr>
          <w:p w:rsidR="00C011F8" w:rsidRDefault="00C011F8">
            <w:pPr>
              <w:pStyle w:val="ConsPlusNormal"/>
              <w:jc w:val="center"/>
            </w:pPr>
            <w:r>
              <w:t>коды счета</w:t>
            </w:r>
          </w:p>
        </w:tc>
        <w:tc>
          <w:tcPr>
            <w:tcW w:w="1418" w:type="dxa"/>
            <w:vMerge/>
          </w:tcPr>
          <w:p w:rsidR="00C011F8" w:rsidRDefault="00C011F8"/>
        </w:tc>
        <w:tc>
          <w:tcPr>
            <w:tcW w:w="3632" w:type="dxa"/>
            <w:vMerge/>
          </w:tcPr>
          <w:p w:rsidR="00C011F8" w:rsidRDefault="00C011F8"/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  <w:vMerge w:val="restart"/>
          </w:tcPr>
          <w:p w:rsidR="00C011F8" w:rsidRDefault="00C011F8">
            <w:pPr>
              <w:pStyle w:val="ConsPlusNormal"/>
              <w:jc w:val="center"/>
            </w:pPr>
            <w:r>
              <w:t>синтетический</w:t>
            </w:r>
          </w:p>
        </w:tc>
        <w:tc>
          <w:tcPr>
            <w:tcW w:w="1774" w:type="dxa"/>
            <w:gridSpan w:val="2"/>
          </w:tcPr>
          <w:p w:rsidR="00C011F8" w:rsidRDefault="00C011F8">
            <w:pPr>
              <w:pStyle w:val="ConsPlusNormal"/>
              <w:jc w:val="center"/>
            </w:pPr>
            <w:r>
              <w:t xml:space="preserve">аналитический </w:t>
            </w:r>
            <w:hyperlink r:id="rId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18" w:type="dxa"/>
            <w:vMerge/>
          </w:tcPr>
          <w:p w:rsidR="00C011F8" w:rsidRDefault="00C011F8"/>
        </w:tc>
        <w:tc>
          <w:tcPr>
            <w:tcW w:w="3632" w:type="dxa"/>
            <w:vMerge/>
          </w:tcPr>
          <w:p w:rsidR="00C011F8" w:rsidRDefault="00C011F8"/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  <w:vMerge/>
          </w:tcPr>
          <w:p w:rsidR="00C011F8" w:rsidRDefault="00C011F8"/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418" w:type="dxa"/>
            <w:vMerge/>
          </w:tcPr>
          <w:p w:rsidR="00C011F8" w:rsidRDefault="00C011F8"/>
        </w:tc>
        <w:tc>
          <w:tcPr>
            <w:tcW w:w="3632" w:type="dxa"/>
            <w:vMerge/>
          </w:tcPr>
          <w:p w:rsidR="00C011F8" w:rsidRDefault="00C011F8"/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</w:tr>
      <w:tr w:rsidR="00C011F8" w:rsidTr="00ED2BF2">
        <w:trPr>
          <w:trHeight w:val="65"/>
        </w:trPr>
        <w:tc>
          <w:tcPr>
            <w:tcW w:w="9883" w:type="dxa"/>
            <w:gridSpan w:val="6"/>
          </w:tcPr>
          <w:p w:rsidR="00C011F8" w:rsidRDefault="00C011F8">
            <w:pPr>
              <w:pStyle w:val="ConsPlusNormal"/>
              <w:jc w:val="center"/>
              <w:outlineLvl w:val="0"/>
            </w:pPr>
            <w:r>
              <w:t>Раздел 1. Нефинансовые активы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  <w:r>
              <w:lastRenderedPageBreak/>
              <w:t>НЕФИНАНСОВЫЕ АКТИВЫ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1 0 </w:t>
            </w:r>
            <w:proofErr w:type="spellStart"/>
            <w:r>
              <w:t>0</w:t>
            </w:r>
            <w:proofErr w:type="spellEnd"/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</w:tcPr>
          <w:p w:rsidR="00C011F8" w:rsidRDefault="00C011F8">
            <w:pPr>
              <w:pStyle w:val="ConsPlusNormal"/>
            </w:pPr>
            <w:r>
              <w:t>Основные средства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Основные средства - недвижимое имущество учреждения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Основные средства - особо ценное движимое имущество учреждения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Основные средства - иное движимое имущество учреждения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Основные средства - имущество в концессии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Жилые помещения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Нежилые помещения (здания и сооружения)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Инвестиционная недвижимость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Машины и оборудование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Транспортные средства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Инвентарь производственный и хозяйственный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Биологические ресурсы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Прочие основные средства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 xml:space="preserve">Нематериальные </w:t>
            </w:r>
            <w:r>
              <w:lastRenderedPageBreak/>
              <w:t>активы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lastRenderedPageBreak/>
              <w:t>1 0 2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Нематериальные активы - особо ценное движимое имущество учреждения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по видам нематериальных активов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Нематериальные активы - иное движимое имущество учреждения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по видам нематериальных активов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Нематериальные активы - имущество в концессии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по видам нематериальных активов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Научные исследования (научно-исследовательские разработки)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Опытно-конструкторские и технологические разработки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Программное обеспечение и базы данных</w:t>
            </w:r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1 0 2</w:t>
            </w:r>
          </w:p>
        </w:tc>
        <w:tc>
          <w:tcPr>
            <w:tcW w:w="969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418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>Иные объекты интеллектуальной собственности</w:t>
            </w:r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9883" w:type="dxa"/>
            <w:gridSpan w:val="6"/>
            <w:tcBorders>
              <w:top w:val="nil"/>
            </w:tcBorders>
          </w:tcPr>
          <w:p w:rsidR="00C011F8" w:rsidRDefault="00C011F8">
            <w:pPr>
              <w:pStyle w:val="ConsPlusNormal"/>
              <w:jc w:val="both"/>
            </w:pPr>
            <w:r>
              <w:t xml:space="preserve">(в ред. </w:t>
            </w:r>
            <w:hyperlink r:id="rId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14.09.2020 N 198н)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</w:tcPr>
          <w:p w:rsidR="00C011F8" w:rsidRDefault="00C011F8">
            <w:pPr>
              <w:pStyle w:val="ConsPlusNormal"/>
            </w:pPr>
            <w:proofErr w:type="spellStart"/>
            <w:r>
              <w:t>Непроизведенные</w:t>
            </w:r>
            <w:proofErr w:type="spellEnd"/>
            <w:r>
              <w:t xml:space="preserve"> активы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proofErr w:type="spellStart"/>
            <w:r>
              <w:t>Непроизведенные</w:t>
            </w:r>
            <w:proofErr w:type="spellEnd"/>
            <w:r>
              <w:t xml:space="preserve"> активы - недвижимое имущество учреждения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proofErr w:type="spellStart"/>
            <w:r>
              <w:t>Непроизведенные</w:t>
            </w:r>
            <w:proofErr w:type="spellEnd"/>
            <w:r>
              <w:t xml:space="preserve"> активы - иное движимое имущество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proofErr w:type="spellStart"/>
            <w:r>
              <w:t>Непроизведе</w:t>
            </w:r>
            <w:r>
              <w:lastRenderedPageBreak/>
              <w:t>нные</w:t>
            </w:r>
            <w:proofErr w:type="spellEnd"/>
            <w:r>
              <w:t xml:space="preserve"> активы - в составе имущества </w:t>
            </w:r>
            <w:proofErr w:type="spellStart"/>
            <w:r>
              <w:t>концедента</w:t>
            </w:r>
            <w:proofErr w:type="spellEnd"/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Земля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Ресурсы недр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Прочие </w:t>
            </w:r>
            <w:proofErr w:type="spellStart"/>
            <w:r>
              <w:t>непроизведенные</w:t>
            </w:r>
            <w:proofErr w:type="spellEnd"/>
            <w:r>
              <w:t xml:space="preserve"> активы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>Амортизация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Амортизация недвижимого имущества учреждения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Амортизация особо ценного движимого имущества учреждения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Амортизация иного движимого имущества учреждения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Амортизация прав пользования активами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Амортизация имущества, составляющего казну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Амортизация прав пользования нематериальными активами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Амортизация имущества </w:t>
            </w:r>
            <w:r>
              <w:lastRenderedPageBreak/>
              <w:t>учреждения в концессии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Амортизация жилых помещений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Амортизация нежилых помещений (зданий и сооружений)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Амортизация инвестиционной недвижимости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Амортизация машин и оборудования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Амортизация транспортных средств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Амортизация инвентаря производственного и хозяйственного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Амортизация биологических ресурсов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Амортизация прочих основных средств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Амортизация научных исследований (научно-исследовательских разработок)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Амортизация опытно-конструкторских и технологических разработок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Амортизация программного обеспечения и баз данных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Амортизация иных объектов интеллектуальной собственности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8034" w:type="dxa"/>
            <w:gridSpan w:val="5"/>
          </w:tcPr>
          <w:p w:rsidR="00C011F8" w:rsidRDefault="00C011F8">
            <w:pPr>
              <w:pStyle w:val="ConsPlusNormal"/>
              <w:jc w:val="both"/>
            </w:pPr>
            <w:r>
              <w:t xml:space="preserve">Позиция утратила силу. - </w:t>
            </w:r>
            <w:hyperlink r:id="rId1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14.09.2020 N 198н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8034" w:type="dxa"/>
            <w:gridSpan w:val="5"/>
          </w:tcPr>
          <w:p w:rsidR="00C011F8" w:rsidRDefault="00C011F8">
            <w:pPr>
              <w:pStyle w:val="ConsPlusNormal"/>
              <w:jc w:val="both"/>
            </w:pPr>
            <w:r>
              <w:t xml:space="preserve">Позиция утратила силу. - </w:t>
            </w:r>
            <w:hyperlink r:id="rId1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14.09.2020 N 198н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  <w:jc w:val="both"/>
            </w:pPr>
          </w:p>
        </w:tc>
        <w:tc>
          <w:tcPr>
            <w:tcW w:w="8034" w:type="dxa"/>
            <w:gridSpan w:val="5"/>
          </w:tcPr>
          <w:p w:rsidR="00C011F8" w:rsidRDefault="00C011F8">
            <w:pPr>
              <w:pStyle w:val="ConsPlusNormal"/>
              <w:jc w:val="both"/>
            </w:pPr>
            <w:r>
              <w:t xml:space="preserve">Позиция утратила силу. - </w:t>
            </w:r>
            <w:hyperlink r:id="rId1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14.09.2020 N 198н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Амортизация прав пользования </w:t>
            </w:r>
            <w:proofErr w:type="spellStart"/>
            <w:r>
              <w:t>непроизведенными</w:t>
            </w:r>
            <w:proofErr w:type="spellEnd"/>
            <w:r>
              <w:t xml:space="preserve"> активами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Амортизация недвижимого имущества в составе имущества казны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Амортизация движимого имущества в составе имущества казны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Амортизация нематериальных активов в составе имущества казны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Амортизация имущества казны в концессии</w:t>
            </w:r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1 0 4</w:t>
            </w:r>
          </w:p>
        </w:tc>
        <w:tc>
          <w:tcPr>
            <w:tcW w:w="969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1418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>Амортизация имущества казны - программного обеспечения и баз данных в концессии</w:t>
            </w:r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9883" w:type="dxa"/>
            <w:gridSpan w:val="6"/>
            <w:tcBorders>
              <w:top w:val="nil"/>
            </w:tcBorders>
          </w:tcPr>
          <w:p w:rsidR="00C011F8" w:rsidRDefault="00C011F8">
            <w:pPr>
              <w:pStyle w:val="ConsPlusNormal"/>
              <w:jc w:val="both"/>
            </w:pPr>
            <w:r>
              <w:t xml:space="preserve">(в ред. </w:t>
            </w:r>
            <w:hyperlink r:id="rId1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14.09.2020 N 198н)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>Материальные запасы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Материальные запасы - особо ценное движимое имущество учреждения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Материальные запасы - иное движимое имущество учреждения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Лекарственные препараты и медицинские материалы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Продукты питания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Горюче-смазочные материалы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Строительные материалы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Мягкий инвентарь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Прочие материальные запасы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Готовая продукция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Товары</w:t>
            </w:r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1 0 5</w:t>
            </w:r>
          </w:p>
        </w:tc>
        <w:tc>
          <w:tcPr>
            <w:tcW w:w="969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>Наценка на товары</w:t>
            </w:r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9883" w:type="dxa"/>
            <w:gridSpan w:val="6"/>
            <w:tcBorders>
              <w:top w:val="nil"/>
            </w:tcBorders>
          </w:tcPr>
          <w:p w:rsidR="00C011F8" w:rsidRDefault="00C011F8">
            <w:pPr>
              <w:pStyle w:val="ConsPlusNormal"/>
              <w:jc w:val="both"/>
            </w:pPr>
            <w:r>
              <w:t xml:space="preserve">(в ред. </w:t>
            </w:r>
            <w:hyperlink r:id="rId1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14.09.2020 N 198н)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lastRenderedPageBreak/>
              <w:t>Вложения в нефинансовые активы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Вложения в недвижимое имущество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Вложения в особо ценное движимое имущество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Вложения в иное движимое имущество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Вложения в объекты финансовой аренды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Вложения в права пользования нематериальными активами</w:t>
            </w:r>
          </w:p>
          <w:p w:rsidR="00CF059B" w:rsidRDefault="00CF059B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Вложения в основные средства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Вложения в научные исследования (научно-исследовательские разработки)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Вложения в опытно-конструкторские и технологические разработки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Вложения в программное обеспечение и базы данных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Вложения в иные объекты интеллектуальной собственности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Вложения в </w:t>
            </w:r>
            <w:proofErr w:type="spellStart"/>
            <w:r>
              <w:t>непроизведенные</w:t>
            </w:r>
            <w:proofErr w:type="spellEnd"/>
            <w:r>
              <w:t xml:space="preserve"> активы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Вложения в материальные запасы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Вложения в </w:t>
            </w:r>
            <w:r>
              <w:lastRenderedPageBreak/>
              <w:t>объекты государственной (муниципальной) казны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Вложения в недвижимое имущество государственной (муниципальной) казны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Вложения в движимое имущество государственной (муниципальной) казны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Вложения в ценности государственных фондов России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Вложения в нематериальные активы государственной (муниципальной) казны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Вложения в </w:t>
            </w:r>
            <w:proofErr w:type="spellStart"/>
            <w:r>
              <w:t>непроизведенные</w:t>
            </w:r>
            <w:proofErr w:type="spellEnd"/>
            <w:r>
              <w:t xml:space="preserve"> активы государственной (муниципальной) казны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Вложения в материальные запасы государственной (муниципальной) казны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Вложения в имущество </w:t>
            </w:r>
            <w:proofErr w:type="spellStart"/>
            <w:r>
              <w:t>концедента</w:t>
            </w:r>
            <w:proofErr w:type="spellEnd"/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Вложения в недвижимое имущество </w:t>
            </w:r>
            <w:proofErr w:type="spellStart"/>
            <w:r>
              <w:t>концедента</w:t>
            </w:r>
            <w:proofErr w:type="spellEnd"/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Вложения в движимое имущество </w:t>
            </w:r>
            <w:proofErr w:type="spellStart"/>
            <w:r>
              <w:t>концедента</w:t>
            </w:r>
            <w:proofErr w:type="spellEnd"/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Вложения в нематериальные активы </w:t>
            </w:r>
            <w:proofErr w:type="spellStart"/>
            <w:r>
              <w:t>концедента</w:t>
            </w:r>
            <w:proofErr w:type="spellEnd"/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1 0 6</w:t>
            </w:r>
          </w:p>
        </w:tc>
        <w:tc>
          <w:tcPr>
            <w:tcW w:w="969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 xml:space="preserve">Вложения в </w:t>
            </w:r>
            <w:proofErr w:type="spellStart"/>
            <w:r>
              <w:t>непроизведенные</w:t>
            </w:r>
            <w:proofErr w:type="spellEnd"/>
            <w:r>
              <w:t xml:space="preserve"> активы </w:t>
            </w:r>
            <w:proofErr w:type="spellStart"/>
            <w:r>
              <w:t>концедента</w:t>
            </w:r>
            <w:proofErr w:type="spellEnd"/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9883" w:type="dxa"/>
            <w:gridSpan w:val="6"/>
            <w:tcBorders>
              <w:top w:val="nil"/>
            </w:tcBorders>
          </w:tcPr>
          <w:p w:rsidR="00C011F8" w:rsidRDefault="00C011F8">
            <w:pPr>
              <w:pStyle w:val="ConsPlusNormal"/>
              <w:jc w:val="both"/>
            </w:pPr>
            <w:r>
              <w:t xml:space="preserve">(в ред. </w:t>
            </w:r>
            <w:hyperlink r:id="rId1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14.09.2020 N 198н)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</w:tcPr>
          <w:p w:rsidR="00C011F8" w:rsidRDefault="00C011F8">
            <w:pPr>
              <w:pStyle w:val="ConsPlusNormal"/>
            </w:pPr>
            <w:r>
              <w:t>Нефинансовые активы в пути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1 0 7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1 0 7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Недвижимое имущество </w:t>
            </w:r>
            <w:r>
              <w:lastRenderedPageBreak/>
              <w:t>учреждения в пути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1 0 7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Особо ценное движимое имущество учреждения в пути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1 0 7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Иное движимое имущество учреждения в пути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1 0 7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Основные средства в пути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1 0 7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Материальные запасы в пути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>Нефинансовые активы имущества казны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Нефинансовые активы, составляющие казну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Недвижимое имущество, составляющее казну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Движимое имущество, составляющее казну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Ценности государственных фондов России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Нематериальные активы, составляющие казну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proofErr w:type="spellStart"/>
            <w:r>
              <w:t>Непроизведенные</w:t>
            </w:r>
            <w:proofErr w:type="spellEnd"/>
            <w:r>
              <w:t xml:space="preserve"> активы, составляющие казну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Материальные запасы, составляющие казну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Прочие активы, составляющие казну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Нефинансовые активы, составляющие казну в </w:t>
            </w:r>
            <w:r>
              <w:lastRenderedPageBreak/>
              <w:t>концессии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Недвижимое имущество </w:t>
            </w:r>
            <w:proofErr w:type="spellStart"/>
            <w:r>
              <w:t>концедента</w:t>
            </w:r>
            <w:proofErr w:type="spellEnd"/>
            <w:r>
              <w:t>, составляющее казну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Движимое имущество </w:t>
            </w:r>
            <w:proofErr w:type="spellStart"/>
            <w:r>
              <w:t>концедента</w:t>
            </w:r>
            <w:proofErr w:type="spellEnd"/>
            <w:r>
              <w:t>, составляющее казну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Нематериальные активы </w:t>
            </w:r>
            <w:proofErr w:type="spellStart"/>
            <w:r>
              <w:t>концедента</w:t>
            </w:r>
            <w:proofErr w:type="spellEnd"/>
            <w:r>
              <w:t>, составляющие казну</w:t>
            </w:r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1 0 8</w:t>
            </w:r>
          </w:p>
        </w:tc>
        <w:tc>
          <w:tcPr>
            <w:tcW w:w="969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proofErr w:type="spellStart"/>
            <w:r>
              <w:t>Непроизведенные</w:t>
            </w:r>
            <w:proofErr w:type="spellEnd"/>
            <w:r>
              <w:t xml:space="preserve"> активы (земля) </w:t>
            </w:r>
            <w:proofErr w:type="spellStart"/>
            <w:r>
              <w:t>концедента</w:t>
            </w:r>
            <w:proofErr w:type="spellEnd"/>
            <w:r>
              <w:t>, составляющие казну</w:t>
            </w:r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9883" w:type="dxa"/>
            <w:gridSpan w:val="6"/>
            <w:tcBorders>
              <w:top w:val="nil"/>
            </w:tcBorders>
          </w:tcPr>
          <w:p w:rsidR="00C011F8" w:rsidRDefault="00C011F8">
            <w:pPr>
              <w:pStyle w:val="ConsPlusNormal"/>
              <w:jc w:val="both"/>
            </w:pPr>
            <w:r>
              <w:t xml:space="preserve">(в ред. </w:t>
            </w:r>
            <w:hyperlink r:id="rId16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14.09.2020 N 198н)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</w:tcPr>
          <w:p w:rsidR="00C011F8" w:rsidRDefault="00C011F8">
            <w:pPr>
              <w:pStyle w:val="ConsPlusNormal"/>
            </w:pPr>
            <w:r>
              <w:t xml:space="preserve">Затраты на изготовление готовой продукции, выполнение работ, услуг </w:t>
            </w:r>
            <w:hyperlink r:id="rId17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1 0 9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1 0 9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Себестоимость готовой продукции, работ, услуг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по видам расходов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1 0 9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Накладные расходы производства готовой продукции, работ, услуг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по видам расходов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1 0 9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Общехозяйственные расходы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по видам расходов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>Права пользования активами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Права пользования нефинансовыми активами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Права пользования жилыми помещениями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Права пользования нежилыми помещениями (зданиями и сооружениями)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Права пользования машинами и оборудованием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Права пользования транспортными средствами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Права пользования инвентарем производственным и хозяйственным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Права пользования биологическими ресурсами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Права пользования прочими основными средствами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Права пользования </w:t>
            </w:r>
            <w:proofErr w:type="spellStart"/>
            <w:r>
              <w:t>непроизведенными</w:t>
            </w:r>
            <w:proofErr w:type="spellEnd"/>
            <w:r>
              <w:t xml:space="preserve"> активами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Права пользования нематериальными активами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по видам нематериальных активов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Права пользования научными исследованиями (научно-исследовательскими разработками)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Права пользования опытно-конструкторскими и технологическими разработками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Права пользования программным обеспечением и базами данных</w:t>
            </w:r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</w:t>
            </w:r>
            <w:proofErr w:type="spellStart"/>
            <w:r>
              <w:t>1</w:t>
            </w:r>
            <w:proofErr w:type="spellEnd"/>
          </w:p>
        </w:tc>
        <w:tc>
          <w:tcPr>
            <w:tcW w:w="969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418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>Права пользования иными объектами интеллектуальной собственности</w:t>
            </w:r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9883" w:type="dxa"/>
            <w:gridSpan w:val="6"/>
            <w:tcBorders>
              <w:top w:val="nil"/>
            </w:tcBorders>
          </w:tcPr>
          <w:p w:rsidR="00C011F8" w:rsidRDefault="00C011F8">
            <w:pPr>
              <w:pStyle w:val="ConsPlusNormal"/>
              <w:jc w:val="both"/>
            </w:pPr>
            <w:r>
              <w:t xml:space="preserve">(в ред. </w:t>
            </w:r>
            <w:hyperlink r:id="rId1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14.09.2020 N 198н)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>Обесценение нефинансовых активов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Обесценение недвижимого имущества учреждения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Обесценение особо ценного движимого имущества учреждения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Обесценение иного движимого имущества учреждения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Обесценение прав пользования активами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Обесценение прав пользования нематериальными активами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Обесценение жилых помещений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Обесценение нежилых помещений (зданий и сооружений)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Обесценение инвестиционной недвижимости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Обесценение машин и оборудования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Обесценение транспортных средств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Обесценение инвентаря производственного и хозяйственного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Обесценение биологических ресурсов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Обесценение прочих основных средств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Обесценение научных исследований (научно-исследовательских разработок)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Обесценение опытно-конструкторских и технологических разработок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Обесценение программного обеспечения и баз данных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Обесценение иных объектов интеллектуальной собственности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Обесценение </w:t>
            </w:r>
            <w:proofErr w:type="spellStart"/>
            <w:r>
              <w:t>непроизведенных</w:t>
            </w:r>
            <w:proofErr w:type="spellEnd"/>
            <w:r>
              <w:t xml:space="preserve"> активов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Обесценение земли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Обесценение ресурсов недр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Обесценение прочих </w:t>
            </w:r>
            <w:proofErr w:type="spellStart"/>
            <w:r>
              <w:t>непроизведенных</w:t>
            </w:r>
            <w:proofErr w:type="spellEnd"/>
            <w:r>
              <w:t xml:space="preserve"> активов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Резерв под снижение стоимости материальных запасов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Резерв под снижение стоимости готовой продукции</w:t>
            </w:r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 xml:space="preserve">1 </w:t>
            </w:r>
            <w:proofErr w:type="spellStart"/>
            <w:r>
              <w:t>1</w:t>
            </w:r>
            <w:proofErr w:type="spellEnd"/>
            <w:r>
              <w:t xml:space="preserve"> 4</w:t>
            </w:r>
          </w:p>
        </w:tc>
        <w:tc>
          <w:tcPr>
            <w:tcW w:w="969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6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>Резерв под снижение стоимости товаров</w:t>
            </w:r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9883" w:type="dxa"/>
            <w:gridSpan w:val="6"/>
            <w:tcBorders>
              <w:top w:val="nil"/>
            </w:tcBorders>
          </w:tcPr>
          <w:p w:rsidR="00C011F8" w:rsidRDefault="00C011F8">
            <w:pPr>
              <w:pStyle w:val="ConsPlusNormal"/>
              <w:jc w:val="both"/>
            </w:pPr>
            <w:r>
              <w:t xml:space="preserve">(в ред. </w:t>
            </w:r>
            <w:hyperlink r:id="rId19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14.09.2020 N 198н)</w:t>
            </w:r>
          </w:p>
        </w:tc>
      </w:tr>
      <w:tr w:rsidR="00C011F8" w:rsidTr="00ED2BF2">
        <w:trPr>
          <w:trHeight w:val="65"/>
        </w:trPr>
        <w:tc>
          <w:tcPr>
            <w:tcW w:w="9883" w:type="dxa"/>
            <w:gridSpan w:val="6"/>
          </w:tcPr>
          <w:p w:rsidR="00C011F8" w:rsidRDefault="00C011F8">
            <w:pPr>
              <w:pStyle w:val="ConsPlusNormal"/>
              <w:jc w:val="center"/>
              <w:outlineLvl w:val="0"/>
            </w:pPr>
            <w:r>
              <w:t>Раздел 2. Финансовые активы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  <w:r>
              <w:t>ФИНАНСОВЫЕ АКТИВЫ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2 0 </w:t>
            </w:r>
            <w:proofErr w:type="spellStart"/>
            <w:r>
              <w:t>0</w:t>
            </w:r>
            <w:proofErr w:type="spellEnd"/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</w:tcPr>
          <w:p w:rsidR="00C011F8" w:rsidRDefault="00C011F8">
            <w:pPr>
              <w:pStyle w:val="ConsPlusNormal"/>
            </w:pPr>
            <w:r>
              <w:t>Денежные средства учреждения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Денежные средства на лицевых счетах учреждения в органе казначейства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Денежные средства учреждения в кредитной организации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Денежные средства в </w:t>
            </w:r>
            <w:r>
              <w:lastRenderedPageBreak/>
              <w:t>кассе учреждения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Денежные средства учреждения на счетах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Денежные средства учреждения, размещенные на депозиты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Денежные средства учреждения в пути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Касса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Денежные документы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Денежные средства учреждения на специальных счетах в кредитной организации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Денежные средства учреждения в иностранной валюте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</w:tcPr>
          <w:p w:rsidR="00C011F8" w:rsidRDefault="00C011F8">
            <w:pPr>
              <w:pStyle w:val="ConsPlusNormal"/>
            </w:pPr>
            <w:r>
              <w:t>Средства на счетах бюджета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Средства на счетах бюджета в органе Федерального казначейства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Средства на счетах бюджета в кредитной организации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Средства бюджета на депозитных счетах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Средства на счетах бюджета в рублях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Средства на счетах бюджета в пути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Средства на счетах бюджета в иностранной валюте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</w:tcPr>
          <w:p w:rsidR="00C011F8" w:rsidRDefault="00C011F8">
            <w:pPr>
              <w:pStyle w:val="ConsPlusNormal"/>
            </w:pPr>
            <w:r>
              <w:lastRenderedPageBreak/>
              <w:t>Средства на счетах органа, осуществляющего кассовое обслуживание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Средства поступлений, распределяемые между бюджетами бюджетной системы Российской Федерации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Средства на счетах органа, осуществляющего кассовое обслуживание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Средства на счетах органа, осуществляющего кассовое обслуживание, в пути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Средства на счетах для выплаты наличных денег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Средства бюджета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Средства бюджетных учреждений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Средства автономных учреждений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Средства иных организаций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</w:tcPr>
          <w:p w:rsidR="00C011F8" w:rsidRDefault="00C011F8">
            <w:pPr>
              <w:pStyle w:val="ConsPlusNormal"/>
            </w:pPr>
            <w:r>
              <w:t>Финансовые вложения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Ценные бумаги, кроме акций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Акции и иные формы участия в капитале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Иные </w:t>
            </w:r>
            <w:r>
              <w:lastRenderedPageBreak/>
              <w:t>финансовые активы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Облигации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Векселя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Иные ценные бумаги, кроме акций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Акции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Участие в государственных (муниципальных) предприятиях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Участие в государственных (муниципальных) учреждениях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Иные формы участия в капитале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Доли в международных организациях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Прочие финансовые активы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>Расчеты по доходам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налоговым доходам, таможенным платежам и страховым взносам на обязательное социальное страхование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доходам от собственности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доходам от оказания платных услуг (работ), компенсаций затрат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Расчеты по </w:t>
            </w:r>
            <w:r>
              <w:lastRenderedPageBreak/>
              <w:t>суммам штрафов, пеней, неустоек, возмещений ущерба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безвозмездным денежным поступлениям текущего характера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безвозмездным денежным поступлениям капитального характера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доходам от операций с активами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прочим доходам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плательщиками налогов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плательщиками государственных пошлин, сборов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плательщиками таможенных платежей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плательщиками по обязательным страховым взносам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доходам от операционной аренды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доходам от финансовой аренды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доходам от платежей при пользовании природными ресурсами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доходам от процентов по депозитам, остаткам денежных средств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доходам от процентов по иным финансовым инструментам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доходам от дивидендов от объектов инвестирования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доходам от предоставления неисключительных прав на результаты интеллектуальной деятельности и средства индивидуализации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иным доходам от собственности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К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доходам от концессионной платы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доходам от оказания платных услуг (работ)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доходам от оказания услуг по программе обязательного медицинского страхования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доходам от платы за предоставление информации из государственных источников (реестров)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условным арендным платежам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доходам бюджета от возврата субсидий на выполнение государственного (муниципального) задания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доходам по выполненным этапам работ по договору строительного подряда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Расчеты по доходам от штрафных </w:t>
            </w:r>
            <w:r>
              <w:lastRenderedPageBreak/>
              <w:t>санкций за нарушение законодательства о закупках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доходам от возмещения ущерба имуществу (за исключением страховых возмещений)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прочим доходам от сумм принудительного изъятия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поступлениям текущего характера от других бюджетов бюджетной системы Российской Федерации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поступлениям текущего характера бюджетным и автономным учреждениям от сектора государственного управления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поступлениям текущего характера в бюджеты бюджетной системы Российской Федерации от бюджетных и автономных учреждений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поступлениям текущего характера от организаций государственного сектора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поступлениям текущего характера от наднациональных организаций и правительств иностранных государств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поступлениям текущего характера от международных организаций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Расчеты по поступлениям текущего характера от нерезидентов (за исключением наднациональных </w:t>
            </w:r>
            <w:r>
              <w:lastRenderedPageBreak/>
              <w:t>организаций и правительств иностранных государств, международных финансовых организаций)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поступлениям капитального характера от других бюджетов бюджетной системы Российской Федерации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поступлениям капитального характера бюджетным и автономным учреждениям от сектора государственного управления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поступлениям капитального характера в бюджеты бюджетной системы Российской Федерации от бюджетных и автономных учреждений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поступлениям капитального характера от организаций государственного сектора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поступлениям капитального характера от наднациональных организаций и правительств иностранных государств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поступлениям капитального характера от международных организаций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Расчеты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</w:t>
            </w:r>
            <w:r>
              <w:lastRenderedPageBreak/>
              <w:t>организаций)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доходам от операций с основными средствами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доходам от операций с нематериальными активами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Расчеты по доходам от операций с </w:t>
            </w:r>
            <w:proofErr w:type="spellStart"/>
            <w:r>
              <w:t>непроизведенными</w:t>
            </w:r>
            <w:proofErr w:type="spellEnd"/>
            <w:r>
              <w:t xml:space="preserve"> активами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доходам от операций с материальными запасами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доходам от операций с финансовыми активами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невыясненным поступлениям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</w:pPr>
          </w:p>
        </w:tc>
        <w:tc>
          <w:tcPr>
            <w:tcW w:w="969" w:type="dxa"/>
          </w:tcPr>
          <w:p w:rsidR="00C011F8" w:rsidRDefault="00C011F8">
            <w:pPr>
              <w:pStyle w:val="ConsPlusNormal"/>
            </w:pPr>
          </w:p>
        </w:tc>
        <w:tc>
          <w:tcPr>
            <w:tcW w:w="806" w:type="dxa"/>
          </w:tcPr>
          <w:p w:rsidR="00C011F8" w:rsidRDefault="00C011F8">
            <w:pPr>
              <w:pStyle w:val="ConsPlusNormal"/>
            </w:pP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</w:pPr>
          </w:p>
        </w:tc>
        <w:tc>
          <w:tcPr>
            <w:tcW w:w="969" w:type="dxa"/>
          </w:tcPr>
          <w:p w:rsidR="00C011F8" w:rsidRDefault="00C011F8">
            <w:pPr>
              <w:pStyle w:val="ConsPlusNormal"/>
            </w:pPr>
          </w:p>
        </w:tc>
        <w:tc>
          <w:tcPr>
            <w:tcW w:w="806" w:type="dxa"/>
          </w:tcPr>
          <w:p w:rsidR="00C011F8" w:rsidRDefault="00C011F8">
            <w:pPr>
              <w:pStyle w:val="ConsPlusNormal"/>
            </w:pP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2 0 5</w:t>
            </w:r>
          </w:p>
        </w:tc>
        <w:tc>
          <w:tcPr>
            <w:tcW w:w="969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6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>Расчеты по иным доходам</w:t>
            </w:r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9883" w:type="dxa"/>
            <w:gridSpan w:val="6"/>
            <w:tcBorders>
              <w:top w:val="nil"/>
            </w:tcBorders>
          </w:tcPr>
          <w:p w:rsidR="00C011F8" w:rsidRDefault="00C011F8">
            <w:pPr>
              <w:pStyle w:val="ConsPlusNormal"/>
              <w:jc w:val="both"/>
            </w:pPr>
            <w:r>
              <w:t xml:space="preserve">(в ред. </w:t>
            </w:r>
            <w:hyperlink r:id="rId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14.09.2020 N 198н)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>Расчеты по выданным авансам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авансам по оплате труда, начислениям на выплаты по оплате труда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авансам по работам, услугам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авансам по поступлению нефинансовых активов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Расчеты по авансовым </w:t>
            </w:r>
            <w:r>
              <w:lastRenderedPageBreak/>
              <w:t>безвозмездным перечислениям текущего характера организациям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безвозмездным перечислениям бюджетам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авансам по социальному обеспечению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авансам на приобретение ценных бумаг и иных финансовых вложений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авансовым безвозмездным перечислениям капитального характера организациям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авансам по прочим расходам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заработной плате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авансам по прочим несоциальным выплатам персоналу в денежной форме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авансам по начислениям на выплаты по оплате труда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авансам по прочим несоциальным выплатам персоналу в натуральной форме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авансам по услугам связи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авансам по транспортным услугам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авансам по коммунальным услугам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авансам по арендной плате за пользование имуществом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авансам по работам, услугам по содержанию имущества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авансам по прочим работам, услугам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авансам по страхованию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авансам по услугам, работам для целей капитальных вложений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авансам по арендной плате за пользование земельными участками и другими обособленными природными объектами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авансам по приобретению основных средств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авансам по приобретению нематериальных активов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Расчеты по авансам по приобретению </w:t>
            </w:r>
            <w:proofErr w:type="spellStart"/>
            <w:r>
              <w:t>непроизведенных</w:t>
            </w:r>
            <w:proofErr w:type="spellEnd"/>
            <w:r>
              <w:t xml:space="preserve"> активов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авансам по приобретению материальных запасов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авансовым безвозмездным перечислениям текущего характера государственным (муниципальным) учреждениям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Расчеты по авансовым безвозмездным перечислениям </w:t>
            </w:r>
            <w:r>
              <w:lastRenderedPageBreak/>
              <w:t>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перечислениям другим бюджетам бюджетной системы Российской Федерации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авансовым перечислениям наднациональным организациям и правительствам иностранных государств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авансам по пособиям по социальной помощи населению в денежной форме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авансам по пособиям по социальной помощи населению в натуральной форме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авансам по пенсиям, пособиям, выплачиваемым работодателями, нанимателями бывшим работникам в денежной форме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авансам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авансам по социальным пособиям и компенсациям персоналу в денежной форме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авансам по социальным компенсациям персоналу в натуральной форме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авансам на приобретение ценных бумаг, кроме акций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авансам на приобретение акций и по иным формам участия в капитале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авансам на приобретение иных финансовых активов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авансовым безвозмездным перечислениям капитального характера государственным (муниципальным) учреждениям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авансовым безвозмездным перечислениям капитального характера финансовым организациям государственного сектора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авансовым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Расчеты по авансовым безвозмездным перечислениям капитального характера нефинансовым организациям </w:t>
            </w:r>
            <w:r>
              <w:lastRenderedPageBreak/>
              <w:t>государственного сектора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авансовым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авансовым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авансам по оплате иных выплат текущего характера физическим лицам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авансам по оплате иных выплат текущего характера организациям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авансам по оплате иных выплат капитального характера физическим лицам</w:t>
            </w:r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2 0 6</w:t>
            </w:r>
          </w:p>
        </w:tc>
        <w:tc>
          <w:tcPr>
            <w:tcW w:w="969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>Расчеты по авансам по оплате иных выплат капитального характера организациям</w:t>
            </w:r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9883" w:type="dxa"/>
            <w:gridSpan w:val="6"/>
            <w:tcBorders>
              <w:top w:val="nil"/>
            </w:tcBorders>
          </w:tcPr>
          <w:p w:rsidR="00C011F8" w:rsidRDefault="00C011F8">
            <w:pPr>
              <w:pStyle w:val="ConsPlusNormal"/>
              <w:jc w:val="both"/>
            </w:pPr>
            <w:r>
              <w:t xml:space="preserve">(в ред. </w:t>
            </w:r>
            <w:hyperlink r:id="rId2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14.09.2020 N 198н)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>Расчеты по кредитам, займам (ссудам)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2 0 7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2 0 7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предоставленным кредитам, займам (ссудам)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2 0 7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Расчеты в рамках целевых иностранных кредитов </w:t>
            </w:r>
            <w:r>
              <w:lastRenderedPageBreak/>
              <w:t>(заимствований)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2 0 7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с дебиторами по государственным (муниципальным) гарантиям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2 0 7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прочим долговым требованиям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2 0 7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бюджетным кредитам другим бюджетам бюджетной системы Российской Федерации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2 0 7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иными дебиторами по бюджетным кредитам</w:t>
            </w:r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2 0 7</w:t>
            </w:r>
          </w:p>
        </w:tc>
        <w:tc>
          <w:tcPr>
            <w:tcW w:w="969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proofErr w:type="gramStart"/>
            <w:r>
              <w:t>Расчеты по иным долговым требованиям (займам (ссудам)</w:t>
            </w:r>
            <w:proofErr w:type="gramEnd"/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9883" w:type="dxa"/>
            <w:gridSpan w:val="6"/>
            <w:tcBorders>
              <w:top w:val="nil"/>
            </w:tcBorders>
          </w:tcPr>
          <w:p w:rsidR="00C011F8" w:rsidRDefault="00C011F8">
            <w:pPr>
              <w:pStyle w:val="ConsPlusNormal"/>
              <w:jc w:val="both"/>
            </w:pPr>
            <w:r>
              <w:t xml:space="preserve">(в ред. </w:t>
            </w:r>
            <w:hyperlink r:id="rId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14.09.2020 N 198н)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>Расчеты с подотчетными лицами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оплате труда, начислениям на выплаты по оплате труда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оплате работ, услуг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Расчеты с подотчетными лицами по поступлению </w:t>
            </w:r>
            <w:r>
              <w:lastRenderedPageBreak/>
              <w:t>нефинансовых активов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безвозмездным перечислениям бюджетам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социальному обеспечению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прочим расходам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заработной плате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прочим несоциальным выплатам персоналу в денежной форме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начислениям на выплаты по оплате труда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прочим несоциальным выплатам персоналу в натуральной форме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оплате услуг связи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оплате транспортных услуг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оплате коммунальных услуг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Расчеты с подотчетными лицами по оплате арендной платы за </w:t>
            </w:r>
            <w:r>
              <w:lastRenderedPageBreak/>
              <w:t>пользование имуществом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оплате работ, услуг по содержанию имущества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оплате прочих работ, услуг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оплате страхования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оплате услуг, работ для целей капитальных вложений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оплате арендной платы за пользование земельными участками и другими обособленными природными объектами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приобретению основных средств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приобретению нематериальных активов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Расчеты с подотчетными лицами по приобретению </w:t>
            </w:r>
            <w:proofErr w:type="spellStart"/>
            <w:r>
              <w:t>непроизведенных</w:t>
            </w:r>
            <w:proofErr w:type="spellEnd"/>
            <w:r>
              <w:t xml:space="preserve"> активов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приобретению материальных запасов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перечислениям наднациональным организациям и правительствам иностранных государств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перечислениям международным организациям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оплате пенсий, пособий и выплат по пенсионному, социальному и медицинскому страхованию населения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оплате пособий по социальной помощи населению в денежной форме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оплате пособий по социальной помощи населению в натуральной форме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оплате пенсий, пособий, выплачиваемых работодателями, нанимателями бывшим работникам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социальным пособиям и компенсациям персоналу в денежной форме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социальным компенсациям персоналу в натуральной форме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оплате пошлин и сборов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оплате штрафов за нарушение законодательства о закупках и нарушение условий контрактов (договоров)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оплате штрафных санкций по долговым обязательствам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оплате других экономических санкций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Расчеты с подотчетными лицами по оплате иных выплат текущего </w:t>
            </w:r>
            <w:r>
              <w:lastRenderedPageBreak/>
              <w:t>характера физическим лицам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оплате иных выплат текущего характера организациям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подотчетными лицами по оплате иных выплат капитального характера физическим лицам</w:t>
            </w:r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2 0 8</w:t>
            </w:r>
          </w:p>
        </w:tc>
        <w:tc>
          <w:tcPr>
            <w:tcW w:w="969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>Расчеты с подотчетными лицами по оплате иных выплат капитального характера организациям</w:t>
            </w:r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9883" w:type="dxa"/>
            <w:gridSpan w:val="6"/>
            <w:tcBorders>
              <w:top w:val="nil"/>
            </w:tcBorders>
          </w:tcPr>
          <w:p w:rsidR="00C011F8" w:rsidRDefault="00C011F8">
            <w:pPr>
              <w:pStyle w:val="ConsPlusNormal"/>
              <w:jc w:val="both"/>
            </w:pPr>
            <w:r>
              <w:t xml:space="preserve">(в ред. </w:t>
            </w:r>
            <w:hyperlink r:id="rId2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14.09.2020 N 198н)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</w:tcPr>
          <w:p w:rsidR="00C011F8" w:rsidRDefault="00C011F8">
            <w:pPr>
              <w:pStyle w:val="ConsPlusNormal"/>
            </w:pPr>
            <w:r>
              <w:t>Расчеты по ущербу и иным доходам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2 0 9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2 0 9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компенсации затрат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2 0 9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доходам от компенсации затрат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2 0 9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доходам бюджета от возврата дебиторской задолженности прошлых лет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2 0 9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штрафам, пеням, неустойкам, возмещениям ущерба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2 0 9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доходам от штрафных санкций за нарушение условий контрактов (договоров)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2 0 9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доходам от страховых возмещений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2 0 9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доходам от возмещения ущерба имуществу (за исключением страховых возмещений)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2 0 9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доходам от прочих сумм принудительного изъятия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2 0 9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Расчеты по </w:t>
            </w:r>
            <w:r>
              <w:lastRenderedPageBreak/>
              <w:t>ущербу нефинансовым активам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2 0 9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ущербу основным средствам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2 0 9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ущербу нематериальным активам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2 0 9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Расчеты по ущербу </w:t>
            </w:r>
            <w:proofErr w:type="spellStart"/>
            <w:r>
              <w:t>непроизведенным</w:t>
            </w:r>
            <w:proofErr w:type="spellEnd"/>
            <w:r>
              <w:t xml:space="preserve"> активам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2 0 9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ущербу материальным запасам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2 0 9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иным доходам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2 0 9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недостачам денежных средств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2 0 9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недостачам иных финансовых активов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2 0 9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иным доходам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  <w:r>
              <w:t>Прочие расчеты с дебиторами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2 1 0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2 1 0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Расчеты с финансовым органом по поступлениям в бюджет </w:t>
            </w:r>
            <w:hyperlink r:id="rId24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2 1 0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с финансовым органом по уточнению невыясненных поступлений в бюджет года, предшествующего отчетному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По видам поступлений </w:t>
            </w:r>
            <w:hyperlink r:id="rId2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2 1 0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Расчеты с финансовым органом по уточнению </w:t>
            </w:r>
            <w:r>
              <w:lastRenderedPageBreak/>
              <w:t>невыясненных поступлений в бюджет прошлых лет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lastRenderedPageBreak/>
              <w:t xml:space="preserve">По видам поступлений </w:t>
            </w:r>
            <w:hyperlink r:id="rId26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2 1 0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финансовым органом по наличным денежным средствам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2 1 0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распределенным поступлениям к зачислению в бюджет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2 1 0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прочими дебиторами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2 1 0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учредителем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2 1 0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налоговым вычетам по НДС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2 1 0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НДС по авансам полученным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2 1 0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НДС по приобретенным материальным ценностям, работам, услугам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2 1 0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НДС по авансам уплаченным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  <w:r>
              <w:t>Внутренние расчеты по поступлениям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2 1 </w:t>
            </w:r>
            <w:proofErr w:type="spellStart"/>
            <w:r>
              <w:t>1</w:t>
            </w:r>
            <w:proofErr w:type="spellEnd"/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  <w:r>
              <w:t>Внутренние расчеты по выбытиям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2 1 2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  <w:r>
              <w:t>Вложения в финансовые активы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2 1 5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2 1 5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Вложения в ценные бумаги, кроме акций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2 1 5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Вложения в акции и иные </w:t>
            </w:r>
            <w:r>
              <w:lastRenderedPageBreak/>
              <w:t>формы участия в капитале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2 1 5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Вложения в иные финансовые активы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2 1 5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Вложения в облигации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2 1 5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Вложения в векселя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2 1 5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Вложения в иные ценные бумаги, кроме акций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2 1 5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Вложения в акции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2 1 5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Вложения в государственные (муниципальные) предприятия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2 1 5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Вложения в государственные (муниципальные) учреждения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2 1 5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Вложения в иные формы участия в капитале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2 1 5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Вложения в международные организации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2 1 5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Вложения в прочие финансовые активы</w:t>
            </w:r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2 1 5</w:t>
            </w:r>
          </w:p>
        </w:tc>
        <w:tc>
          <w:tcPr>
            <w:tcW w:w="969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>Вложения в финансовые активы по сделкам валютный своп</w:t>
            </w:r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9883" w:type="dxa"/>
            <w:gridSpan w:val="6"/>
            <w:tcBorders>
              <w:top w:val="nil"/>
            </w:tcBorders>
          </w:tcPr>
          <w:p w:rsidR="00C011F8" w:rsidRDefault="00C011F8">
            <w:pPr>
              <w:pStyle w:val="ConsPlusNormal"/>
              <w:jc w:val="both"/>
            </w:pPr>
            <w:r>
              <w:t xml:space="preserve">(в ред. </w:t>
            </w:r>
            <w:hyperlink r:id="rId2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14.09.2020 N 198н)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  <w:r>
              <w:t xml:space="preserve">Финансовые активы от управления остатками средств на ЕКС </w:t>
            </w:r>
            <w:hyperlink r:id="rId28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2 </w:t>
            </w:r>
            <w:proofErr w:type="spellStart"/>
            <w:r>
              <w:t>2</w:t>
            </w:r>
            <w:proofErr w:type="spellEnd"/>
            <w:r>
              <w:t xml:space="preserve">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2 </w:t>
            </w:r>
            <w:proofErr w:type="spellStart"/>
            <w:r>
              <w:t>2</w:t>
            </w:r>
            <w:proofErr w:type="spellEnd"/>
            <w:r>
              <w:t xml:space="preserve">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Ценные бумаги от управления остатками средств на ЕКС </w:t>
            </w:r>
            <w:hyperlink r:id="rId29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 xml:space="preserve">2 </w:t>
            </w:r>
            <w:proofErr w:type="spellStart"/>
            <w:r>
              <w:t>2</w:t>
            </w:r>
            <w:proofErr w:type="spellEnd"/>
            <w:r>
              <w:t xml:space="preserve"> 4</w:t>
            </w:r>
          </w:p>
        </w:tc>
        <w:tc>
          <w:tcPr>
            <w:tcW w:w="969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 xml:space="preserve">Ценные бумаги от управления остатками средств на ЕКС </w:t>
            </w:r>
            <w:hyperlink r:id="rId30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9883" w:type="dxa"/>
            <w:gridSpan w:val="6"/>
            <w:tcBorders>
              <w:top w:val="nil"/>
            </w:tcBorders>
          </w:tcPr>
          <w:p w:rsidR="00C011F8" w:rsidRDefault="00C011F8">
            <w:pPr>
              <w:pStyle w:val="ConsPlusNormal"/>
              <w:jc w:val="both"/>
            </w:pPr>
            <w:r>
              <w:t xml:space="preserve">(введено </w:t>
            </w:r>
            <w:hyperlink r:id="rId3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14.09.2020 N 198н)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  <w:r>
              <w:t xml:space="preserve">Расчеты по доходам от управления остатками средств на ЕКС </w:t>
            </w:r>
            <w:hyperlink r:id="rId32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2 </w:t>
            </w:r>
            <w:proofErr w:type="spellStart"/>
            <w:r>
              <w:t>2</w:t>
            </w:r>
            <w:proofErr w:type="spellEnd"/>
            <w:r>
              <w:t xml:space="preserve">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2 </w:t>
            </w:r>
            <w:proofErr w:type="spellStart"/>
            <w:r>
              <w:t>2</w:t>
            </w:r>
            <w:proofErr w:type="spellEnd"/>
            <w:r>
              <w:t xml:space="preserve">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Расчеты по доходам от собственности от управления остатками средств на ЕКС </w:t>
            </w:r>
            <w:hyperlink r:id="rId33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2 </w:t>
            </w:r>
            <w:proofErr w:type="spellStart"/>
            <w:r>
              <w:t>2</w:t>
            </w:r>
            <w:proofErr w:type="spellEnd"/>
            <w:r>
              <w:t xml:space="preserve">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Расчеты по доходам от процентов по депозитам от управления остатками средств на ЕКС </w:t>
            </w:r>
            <w:hyperlink r:id="rId34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2 </w:t>
            </w:r>
            <w:proofErr w:type="spellStart"/>
            <w:r>
              <w:t>2</w:t>
            </w:r>
            <w:proofErr w:type="spellEnd"/>
            <w:r>
              <w:t xml:space="preserve">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доходам от процентов по иным</w:t>
            </w:r>
          </w:p>
          <w:p w:rsidR="00C011F8" w:rsidRDefault="00C011F8">
            <w:pPr>
              <w:pStyle w:val="ConsPlusNormal"/>
            </w:pPr>
            <w:r>
              <w:t xml:space="preserve">финансовым инструментам от управления остатками средств на ЕКС </w:t>
            </w:r>
            <w:hyperlink r:id="rId35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2 </w:t>
            </w:r>
            <w:proofErr w:type="spellStart"/>
            <w:r>
              <w:t>2</w:t>
            </w:r>
            <w:proofErr w:type="spellEnd"/>
            <w:r>
              <w:t xml:space="preserve">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Расчеты по доходам от штрафных санкций от управления остатками средств на ЕКС </w:t>
            </w:r>
            <w:hyperlink r:id="rId36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2 </w:t>
            </w:r>
            <w:proofErr w:type="spellStart"/>
            <w:r>
              <w:t>2</w:t>
            </w:r>
            <w:proofErr w:type="spellEnd"/>
            <w:r>
              <w:t xml:space="preserve">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Расчеты по доходам от штрафных санкций от управления остатками средств на ЕКС </w:t>
            </w:r>
            <w:hyperlink r:id="rId37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2 </w:t>
            </w:r>
            <w:proofErr w:type="spellStart"/>
            <w:r>
              <w:t>2</w:t>
            </w:r>
            <w:proofErr w:type="spellEnd"/>
            <w:r>
              <w:t xml:space="preserve"> 5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Расчеты по доходам от операций с активами от управления остатками </w:t>
            </w:r>
            <w:r>
              <w:lastRenderedPageBreak/>
              <w:t xml:space="preserve">средств на ЕКС </w:t>
            </w:r>
            <w:hyperlink r:id="rId38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 xml:space="preserve">2 </w:t>
            </w:r>
            <w:proofErr w:type="spellStart"/>
            <w:r>
              <w:t>2</w:t>
            </w:r>
            <w:proofErr w:type="spellEnd"/>
            <w:r>
              <w:t xml:space="preserve"> 5</w:t>
            </w:r>
          </w:p>
        </w:tc>
        <w:tc>
          <w:tcPr>
            <w:tcW w:w="969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6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 xml:space="preserve">Расчеты по доходам от операций с финансовыми активами от управления остатками средств на ЕКС </w:t>
            </w:r>
            <w:hyperlink r:id="rId39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9883" w:type="dxa"/>
            <w:gridSpan w:val="6"/>
            <w:tcBorders>
              <w:top w:val="nil"/>
            </w:tcBorders>
          </w:tcPr>
          <w:p w:rsidR="00C011F8" w:rsidRDefault="00C011F8">
            <w:pPr>
              <w:pStyle w:val="ConsPlusNormal"/>
              <w:jc w:val="both"/>
            </w:pPr>
            <w:r>
              <w:t xml:space="preserve">(введено </w:t>
            </w:r>
            <w:hyperlink r:id="rId4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14.09.2020 N 198н)</w:t>
            </w:r>
          </w:p>
        </w:tc>
      </w:tr>
      <w:tr w:rsidR="00C011F8" w:rsidTr="00ED2BF2">
        <w:trPr>
          <w:trHeight w:val="65"/>
        </w:trPr>
        <w:tc>
          <w:tcPr>
            <w:tcW w:w="9883" w:type="dxa"/>
            <w:gridSpan w:val="6"/>
          </w:tcPr>
          <w:p w:rsidR="00C011F8" w:rsidRDefault="00C011F8">
            <w:pPr>
              <w:pStyle w:val="ConsPlusNormal"/>
              <w:jc w:val="center"/>
              <w:outlineLvl w:val="0"/>
            </w:pPr>
            <w:r>
              <w:t>Раздел 3. Обязательства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  <w:r>
              <w:t>ОБЯЗАТЕЛЬСТВА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3 0 </w:t>
            </w:r>
            <w:proofErr w:type="spellStart"/>
            <w:r>
              <w:t>0</w:t>
            </w:r>
            <w:proofErr w:type="spellEnd"/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</w:tcPr>
          <w:p w:rsidR="00C011F8" w:rsidRDefault="00C011F8">
            <w:pPr>
              <w:pStyle w:val="ConsPlusNormal"/>
            </w:pPr>
            <w:r>
              <w:t>Расчеты с кредиторами по долговым обязательствам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долговым обязательствам в рублях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долговым обязательствам по целевым иностранным кредитам (заимствованиям)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государственным (муниципальным) гарантиям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долговым обязательствам в иностранной валюте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бюджетами бюджетной системы Российской Федерации по привлеченным бюджетным кредитам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кредиторами по государственным (муниципальным) ценным бумагам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иными кредиторами по государственному (муниципальному) долгу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заимствованиям, не являющимся государственным (муниципальным) долгом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>Расчеты по принятым обязательствам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оплате труда, начислениям на выплаты по оплате труда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работам, услугам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поступлению нефинансовых активов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безвозмездным перечислениям текущего характера организациям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безвозмездным перечислениям бюджетам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социальному обеспечению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приобретению финансовых активов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безвозмездным перечислениям капитального характера организациям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Расчеты по прочим расходам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заработной плате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прочим несоциальным выплатам персоналу в денежной форме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начислениям на выплаты по оплате труда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прочим несоциальным выплатам персоналу в натуральной форме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услугам связи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транспортным услугам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коммунальным услугам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арендной плате за пользование имуществом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работам, услугам по содержанию имущества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прочим работам, услугам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страхованию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услугам, работам для целей капитальных вложений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арендной плате за пользование земельными участками и другими обособленными природными объектами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приобретению основных средств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приобретению нематериальных активов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Расчеты по приобретению </w:t>
            </w:r>
            <w:proofErr w:type="spellStart"/>
            <w:r>
              <w:t>непроизведенных</w:t>
            </w:r>
            <w:proofErr w:type="spellEnd"/>
            <w:r>
              <w:t xml:space="preserve"> активов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приобретению материальных запасов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8034" w:type="dxa"/>
            <w:gridSpan w:val="5"/>
          </w:tcPr>
          <w:p w:rsidR="00C011F8" w:rsidRDefault="00C011F8">
            <w:pPr>
              <w:pStyle w:val="ConsPlusNormal"/>
              <w:jc w:val="both"/>
            </w:pPr>
            <w:r>
              <w:t xml:space="preserve">Позиция утратила силу. - </w:t>
            </w:r>
            <w:hyperlink r:id="rId41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14.09.2020 N 198н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безвозмездным перечислениям текущего характера государственным (муниципальным) учреждениям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безвозмездным перечислениям текущего характера финансовым организациям государственного сектора на продукцию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перечислениям другим бюджетам бюджетной системы Российской Федерации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перечислениям наднациональным организациям и правительствам иностранных государств</w:t>
            </w:r>
          </w:p>
        </w:tc>
      </w:tr>
      <w:tr w:rsidR="00C011F8" w:rsidTr="00ED2BF2">
        <w:trPr>
          <w:trHeight w:val="283"/>
        </w:trPr>
        <w:tc>
          <w:tcPr>
            <w:tcW w:w="1849" w:type="dxa"/>
            <w:vMerge w:val="restart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Расчеты по перечислениям </w:t>
            </w:r>
            <w:r>
              <w:lastRenderedPageBreak/>
              <w:t>международным организациям</w:t>
            </w:r>
          </w:p>
        </w:tc>
      </w:tr>
      <w:tr w:rsidR="00C011F8" w:rsidTr="00ED2BF2">
        <w:trPr>
          <w:trHeight w:val="579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пенсиям, пособиям и выплатам по пенсионному, социальному и медицинскому страхованию населения</w:t>
            </w:r>
          </w:p>
        </w:tc>
      </w:tr>
      <w:tr w:rsidR="00C011F8" w:rsidTr="00ED2BF2">
        <w:trPr>
          <w:trHeight w:val="458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пособиям по социальной помощи населению в денежной форме</w:t>
            </w:r>
          </w:p>
        </w:tc>
      </w:tr>
      <w:tr w:rsidR="00C011F8" w:rsidTr="00ED2BF2">
        <w:trPr>
          <w:trHeight w:val="458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пособиям по социальной помощи населению в натуральной форме</w:t>
            </w:r>
          </w:p>
        </w:tc>
      </w:tr>
      <w:tr w:rsidR="00C011F8" w:rsidTr="00ED2BF2">
        <w:trPr>
          <w:trHeight w:val="458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пенсиям, пособиям, выплачиваемым работодателями, нанимателями бывшим работникам</w:t>
            </w:r>
          </w:p>
        </w:tc>
      </w:tr>
      <w:tr w:rsidR="00C011F8" w:rsidTr="00ED2BF2">
        <w:trPr>
          <w:trHeight w:val="69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</w:tr>
      <w:tr w:rsidR="00C011F8" w:rsidTr="00ED2BF2">
        <w:trPr>
          <w:trHeight w:val="458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социальным пособиям и компенсациям персоналу в денежной форме</w:t>
            </w:r>
          </w:p>
        </w:tc>
      </w:tr>
      <w:tr w:rsidR="00C011F8" w:rsidTr="00ED2BF2">
        <w:trPr>
          <w:trHeight w:val="458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социальным компенсациям персоналу в натуральной форме</w:t>
            </w:r>
          </w:p>
        </w:tc>
      </w:tr>
      <w:tr w:rsidR="00C011F8" w:rsidTr="00ED2BF2">
        <w:trPr>
          <w:trHeight w:val="418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приобретению ценных бумаг, кроме акций и иных финансовых инструментов</w:t>
            </w:r>
          </w:p>
        </w:tc>
      </w:tr>
      <w:tr w:rsidR="00C011F8" w:rsidTr="00ED2BF2">
        <w:trPr>
          <w:trHeight w:val="283"/>
        </w:trPr>
        <w:tc>
          <w:tcPr>
            <w:tcW w:w="1849" w:type="dxa"/>
            <w:vMerge w:val="restart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приобретению акций и иных финансовых инструментов</w:t>
            </w:r>
          </w:p>
        </w:tc>
      </w:tr>
      <w:tr w:rsidR="00C011F8" w:rsidTr="00ED2BF2">
        <w:trPr>
          <w:trHeight w:val="337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приобретению иных финансовых активов</w:t>
            </w:r>
          </w:p>
        </w:tc>
      </w:tr>
      <w:tr w:rsidR="00C011F8" w:rsidTr="00ED2BF2">
        <w:trPr>
          <w:trHeight w:val="175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безвозмездным перечислениям капитального характера государственным (муниципальным) учреждениям</w:t>
            </w:r>
          </w:p>
        </w:tc>
      </w:tr>
      <w:tr w:rsidR="00C011F8" w:rsidTr="00ED2BF2">
        <w:trPr>
          <w:trHeight w:val="283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Расчеты по безвозмездным перечислениям капитального характера финансовым </w:t>
            </w:r>
            <w:r>
              <w:lastRenderedPageBreak/>
              <w:t>организациям государственного сектора</w:t>
            </w:r>
          </w:p>
        </w:tc>
      </w:tr>
      <w:tr w:rsidR="00C011F8" w:rsidTr="00ED2BF2">
        <w:trPr>
          <w:trHeight w:val="283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</w:tr>
      <w:tr w:rsidR="00C011F8" w:rsidTr="00ED2BF2">
        <w:trPr>
          <w:trHeight w:val="283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безвозмездным перечислениям капитального характера нефинансовым организациям государственного сектора</w:t>
            </w:r>
          </w:p>
        </w:tc>
      </w:tr>
      <w:tr w:rsidR="00C011F8" w:rsidTr="00ED2BF2">
        <w:trPr>
          <w:trHeight w:val="283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</w:tr>
      <w:tr w:rsidR="00C011F8" w:rsidTr="00ED2BF2">
        <w:trPr>
          <w:trHeight w:val="721"/>
        </w:trPr>
        <w:tc>
          <w:tcPr>
            <w:tcW w:w="1849" w:type="dxa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</w:tr>
      <w:tr w:rsidR="00C011F8" w:rsidTr="00ED2BF2">
        <w:trPr>
          <w:trHeight w:val="283"/>
        </w:trPr>
        <w:tc>
          <w:tcPr>
            <w:tcW w:w="1849" w:type="dxa"/>
            <w:vMerge w:val="restart"/>
            <w:tcBorders>
              <w:top w:val="nil"/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штрафам за нарушение условий контрактов (договоров)</w:t>
            </w:r>
          </w:p>
        </w:tc>
      </w:tr>
      <w:tr w:rsidR="00C011F8" w:rsidTr="00ED2BF2">
        <w:trPr>
          <w:trHeight w:val="337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другим экономическим санкциям</w:t>
            </w:r>
          </w:p>
        </w:tc>
      </w:tr>
      <w:tr w:rsidR="00C011F8" w:rsidTr="00ED2BF2">
        <w:trPr>
          <w:trHeight w:val="344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иным выплатам текущего характера физическим лицам</w:t>
            </w:r>
          </w:p>
        </w:tc>
      </w:tr>
      <w:tr w:rsidR="00C011F8" w:rsidTr="00ED2BF2">
        <w:trPr>
          <w:trHeight w:val="337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иным выплатам текущего характера организациям</w:t>
            </w:r>
          </w:p>
        </w:tc>
      </w:tr>
      <w:tr w:rsidR="00C011F8" w:rsidTr="00ED2BF2">
        <w:trPr>
          <w:trHeight w:val="458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иным выплатам капитального характера физическим лицам</w:t>
            </w:r>
          </w:p>
        </w:tc>
      </w:tr>
      <w:tr w:rsidR="00C011F8" w:rsidTr="00ED2BF2">
        <w:tblPrEx>
          <w:tblBorders>
            <w:insideH w:val="nil"/>
          </w:tblBorders>
        </w:tblPrEx>
        <w:trPr>
          <w:trHeight w:val="412"/>
        </w:trPr>
        <w:tc>
          <w:tcPr>
            <w:tcW w:w="1849" w:type="dxa"/>
            <w:vMerge/>
            <w:tcBorders>
              <w:top w:val="nil"/>
              <w:bottom w:val="nil"/>
            </w:tcBorders>
          </w:tcPr>
          <w:p w:rsidR="00C011F8" w:rsidRDefault="00C011F8"/>
        </w:tc>
        <w:tc>
          <w:tcPr>
            <w:tcW w:w="1210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3 0 2</w:t>
            </w:r>
          </w:p>
        </w:tc>
        <w:tc>
          <w:tcPr>
            <w:tcW w:w="969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>Расчеты по иным выплатам капитального характера организациям</w:t>
            </w:r>
          </w:p>
        </w:tc>
      </w:tr>
      <w:tr w:rsidR="00C011F8" w:rsidTr="00ED2BF2">
        <w:tblPrEx>
          <w:tblBorders>
            <w:insideH w:val="nil"/>
          </w:tblBorders>
        </w:tblPrEx>
        <w:trPr>
          <w:trHeight w:val="121"/>
        </w:trPr>
        <w:tc>
          <w:tcPr>
            <w:tcW w:w="9883" w:type="dxa"/>
            <w:gridSpan w:val="6"/>
            <w:tcBorders>
              <w:top w:val="nil"/>
            </w:tcBorders>
          </w:tcPr>
          <w:p w:rsidR="00C011F8" w:rsidRDefault="00C011F8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14.09.2020 N 198н)</w:t>
            </w:r>
          </w:p>
        </w:tc>
      </w:tr>
      <w:tr w:rsidR="00C011F8" w:rsidTr="00ED2BF2">
        <w:trPr>
          <w:trHeight w:val="162"/>
        </w:trPr>
        <w:tc>
          <w:tcPr>
            <w:tcW w:w="1849" w:type="dxa"/>
            <w:vMerge w:val="restart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>Расчеты по платежам в бюджеты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337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налогу на доходы физических лиц</w:t>
            </w:r>
          </w:p>
        </w:tc>
      </w:tr>
      <w:tr w:rsidR="00C011F8" w:rsidTr="00ED2BF2">
        <w:trPr>
          <w:trHeight w:val="660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</w:tr>
      <w:tr w:rsidR="00C011F8" w:rsidTr="00ED2BF2">
        <w:trPr>
          <w:trHeight w:val="283"/>
        </w:trPr>
        <w:tc>
          <w:tcPr>
            <w:tcW w:w="1849" w:type="dxa"/>
            <w:vMerge w:val="restart"/>
            <w:tcBorders>
              <w:top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налогу на прибыль организаций</w:t>
            </w:r>
          </w:p>
        </w:tc>
      </w:tr>
      <w:tr w:rsidR="00C011F8" w:rsidTr="00ED2BF2">
        <w:trPr>
          <w:trHeight w:val="337"/>
        </w:trPr>
        <w:tc>
          <w:tcPr>
            <w:tcW w:w="1849" w:type="dxa"/>
            <w:vMerge/>
            <w:tcBorders>
              <w:top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налогу на добавленную стоимость</w:t>
            </w:r>
          </w:p>
        </w:tc>
      </w:tr>
      <w:tr w:rsidR="00C011F8" w:rsidTr="00ED2BF2">
        <w:trPr>
          <w:trHeight w:val="337"/>
        </w:trPr>
        <w:tc>
          <w:tcPr>
            <w:tcW w:w="1849" w:type="dxa"/>
            <w:vMerge/>
            <w:tcBorders>
              <w:top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прочим платежам в бюджет</w:t>
            </w:r>
          </w:p>
        </w:tc>
      </w:tr>
      <w:tr w:rsidR="00C011F8" w:rsidTr="00ED2BF2">
        <w:trPr>
          <w:trHeight w:val="701"/>
        </w:trPr>
        <w:tc>
          <w:tcPr>
            <w:tcW w:w="1849" w:type="dxa"/>
            <w:vMerge/>
            <w:tcBorders>
              <w:top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  <w:tr w:rsidR="00C011F8" w:rsidTr="00ED2BF2">
        <w:trPr>
          <w:trHeight w:val="458"/>
        </w:trPr>
        <w:tc>
          <w:tcPr>
            <w:tcW w:w="1849" w:type="dxa"/>
            <w:vMerge/>
            <w:tcBorders>
              <w:top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Расчеты по страховым взносам на обязательное медицинское страхование в </w:t>
            </w:r>
            <w:proofErr w:type="gramStart"/>
            <w:r>
              <w:t>Федеральный</w:t>
            </w:r>
            <w:proofErr w:type="gramEnd"/>
            <w:r>
              <w:t xml:space="preserve"> ФОМС</w:t>
            </w:r>
          </w:p>
        </w:tc>
      </w:tr>
      <w:tr w:rsidR="00C011F8" w:rsidTr="00ED2BF2">
        <w:trPr>
          <w:trHeight w:val="579"/>
        </w:trPr>
        <w:tc>
          <w:tcPr>
            <w:tcW w:w="1849" w:type="dxa"/>
            <w:vMerge/>
            <w:tcBorders>
              <w:top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Расчеты по страховым взносам на обязательное медицинское страхование в </w:t>
            </w:r>
            <w:proofErr w:type="gramStart"/>
            <w:r>
              <w:t>территориальный</w:t>
            </w:r>
            <w:proofErr w:type="gramEnd"/>
            <w:r>
              <w:t xml:space="preserve"> ФОМС</w:t>
            </w:r>
          </w:p>
        </w:tc>
      </w:tr>
      <w:tr w:rsidR="00C011F8" w:rsidTr="00ED2BF2">
        <w:trPr>
          <w:trHeight w:val="458"/>
        </w:trPr>
        <w:tc>
          <w:tcPr>
            <w:tcW w:w="1849" w:type="dxa"/>
            <w:vMerge/>
            <w:tcBorders>
              <w:top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дополнительным страховым взносам на пенсионное страхование</w:t>
            </w:r>
          </w:p>
        </w:tc>
      </w:tr>
      <w:tr w:rsidR="00C011F8" w:rsidTr="00ED2BF2">
        <w:trPr>
          <w:trHeight w:val="579"/>
        </w:trPr>
        <w:tc>
          <w:tcPr>
            <w:tcW w:w="1849" w:type="dxa"/>
            <w:vMerge/>
            <w:tcBorders>
              <w:top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страховым взносам на обязательное пенсионное страхование на выплату страховой части трудовой пенсии</w:t>
            </w:r>
          </w:p>
        </w:tc>
      </w:tr>
      <w:tr w:rsidR="00C011F8" w:rsidTr="00ED2BF2">
        <w:trPr>
          <w:trHeight w:val="701"/>
        </w:trPr>
        <w:tc>
          <w:tcPr>
            <w:tcW w:w="1849" w:type="dxa"/>
            <w:vMerge/>
            <w:tcBorders>
              <w:top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страховым взносам на обязательное пенсионное страхование на выплату накопительной части трудовой пенсии</w:t>
            </w:r>
          </w:p>
        </w:tc>
      </w:tr>
      <w:tr w:rsidR="00C011F8" w:rsidTr="00ED2BF2">
        <w:trPr>
          <w:trHeight w:val="337"/>
        </w:trPr>
        <w:tc>
          <w:tcPr>
            <w:tcW w:w="1849" w:type="dxa"/>
            <w:vMerge/>
            <w:tcBorders>
              <w:top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налогу на имущество организаций</w:t>
            </w:r>
          </w:p>
        </w:tc>
      </w:tr>
      <w:tr w:rsidR="00C011F8" w:rsidTr="00ED2BF2">
        <w:trPr>
          <w:trHeight w:val="175"/>
        </w:trPr>
        <w:tc>
          <w:tcPr>
            <w:tcW w:w="1849" w:type="dxa"/>
            <w:vMerge/>
            <w:tcBorders>
              <w:top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земельному налогу</w:t>
            </w:r>
          </w:p>
        </w:tc>
      </w:tr>
      <w:tr w:rsidR="00C011F8" w:rsidTr="00ED2BF2">
        <w:trPr>
          <w:trHeight w:val="243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  <w:r>
              <w:t>Прочие расчеты с кредиторами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243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средствам, полученным во временное распоряжение</w:t>
            </w:r>
          </w:p>
        </w:tc>
      </w:tr>
      <w:tr w:rsidR="00C011F8" w:rsidTr="00ED2BF2">
        <w:trPr>
          <w:trHeight w:val="121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депонентами</w:t>
            </w:r>
          </w:p>
        </w:tc>
      </w:tr>
      <w:tr w:rsidR="00C011F8" w:rsidTr="00ED2BF2">
        <w:trPr>
          <w:trHeight w:val="243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удержаниям из выплат по оплате труда</w:t>
            </w:r>
          </w:p>
        </w:tc>
      </w:tr>
      <w:tr w:rsidR="00C011F8" w:rsidTr="00ED2BF2">
        <w:trPr>
          <w:trHeight w:val="121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Внутриведомственные расчеты</w:t>
            </w:r>
          </w:p>
        </w:tc>
      </w:tr>
      <w:tr w:rsidR="00C011F8" w:rsidTr="00ED2BF2">
        <w:trPr>
          <w:trHeight w:val="283"/>
        </w:trPr>
        <w:tc>
          <w:tcPr>
            <w:tcW w:w="1849" w:type="dxa"/>
            <w:vMerge w:val="restart"/>
            <w:tcBorders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Расчеты по платежам из бюджета с финансовым органом </w:t>
            </w:r>
            <w:hyperlink r:id="rId43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C011F8" w:rsidTr="00ED2BF2">
        <w:trPr>
          <w:trHeight w:val="21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с прочими кредиторами</w:t>
            </w:r>
          </w:p>
        </w:tc>
      </w:tr>
      <w:tr w:rsidR="00C011F8" w:rsidTr="00ED2BF2">
        <w:trPr>
          <w:trHeight w:val="579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Иные расчеты года, предшествующего </w:t>
            </w:r>
            <w:proofErr w:type="gramStart"/>
            <w:r>
              <w:t>отчетному</w:t>
            </w:r>
            <w:proofErr w:type="gramEnd"/>
            <w:r>
              <w:t xml:space="preserve">, выявленные по контрольным мероприятиям </w:t>
            </w:r>
            <w:hyperlink r:id="rId44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C011F8" w:rsidTr="00ED2BF2">
        <w:trPr>
          <w:trHeight w:val="458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Иные расчеты прошлых лет, выявленные по контрольным мероприятиям </w:t>
            </w:r>
            <w:hyperlink r:id="rId45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C011F8" w:rsidTr="00ED2BF2">
        <w:trPr>
          <w:trHeight w:val="458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proofErr w:type="gramStart"/>
            <w:r>
              <w:t xml:space="preserve">Иные расчеты года, предшествующего отчетному, выявленные в отчетном году </w:t>
            </w:r>
            <w:hyperlink r:id="rId46" w:history="1">
              <w:r>
                <w:rPr>
                  <w:color w:val="0000FF"/>
                </w:rPr>
                <w:t>&lt;**&gt;</w:t>
              </w:r>
            </w:hyperlink>
            <w:proofErr w:type="gramEnd"/>
          </w:p>
        </w:tc>
      </w:tr>
      <w:tr w:rsidR="00C011F8" w:rsidTr="00ED2BF2">
        <w:tblPrEx>
          <w:tblBorders>
            <w:insideH w:val="nil"/>
          </w:tblBorders>
        </w:tblPrEx>
        <w:trPr>
          <w:trHeight w:val="296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3 0 4</w:t>
            </w:r>
          </w:p>
        </w:tc>
        <w:tc>
          <w:tcPr>
            <w:tcW w:w="969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 xml:space="preserve">Иные расчеты прошлых лет, выявленные в отчетном году </w:t>
            </w:r>
            <w:hyperlink r:id="rId47" w:history="1">
              <w:r>
                <w:rPr>
                  <w:color w:val="0000FF"/>
                </w:rPr>
                <w:t>&lt;**&gt;</w:t>
              </w:r>
            </w:hyperlink>
          </w:p>
        </w:tc>
      </w:tr>
      <w:tr w:rsidR="00C011F8" w:rsidTr="00ED2BF2">
        <w:tblPrEx>
          <w:tblBorders>
            <w:insideH w:val="nil"/>
          </w:tblBorders>
        </w:tblPrEx>
        <w:trPr>
          <w:trHeight w:val="121"/>
        </w:trPr>
        <w:tc>
          <w:tcPr>
            <w:tcW w:w="9883" w:type="dxa"/>
            <w:gridSpan w:val="6"/>
            <w:tcBorders>
              <w:top w:val="nil"/>
            </w:tcBorders>
          </w:tcPr>
          <w:p w:rsidR="00C011F8" w:rsidRDefault="00C011F8">
            <w:pPr>
              <w:pStyle w:val="ConsPlusNormal"/>
              <w:jc w:val="both"/>
            </w:pPr>
            <w:r>
              <w:t xml:space="preserve">(в ред. </w:t>
            </w:r>
            <w:hyperlink r:id="rId48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14.09.2020 N 198н)</w:t>
            </w:r>
          </w:p>
        </w:tc>
      </w:tr>
      <w:tr w:rsidR="00C011F8" w:rsidTr="00ED2BF2">
        <w:trPr>
          <w:trHeight w:val="364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  <w:r>
              <w:t>Расчеты по выплате наличных денег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162"/>
        </w:trPr>
        <w:tc>
          <w:tcPr>
            <w:tcW w:w="1849" w:type="dxa"/>
            <w:vMerge w:val="restart"/>
          </w:tcPr>
          <w:p w:rsidR="00C011F8" w:rsidRDefault="00C011F8">
            <w:pPr>
              <w:pStyle w:val="ConsPlusNormal"/>
            </w:pPr>
            <w:r>
              <w:t xml:space="preserve">Расчеты по операциям на счетах органа, осуществляющего кассовое </w:t>
            </w:r>
            <w:r>
              <w:lastRenderedPageBreak/>
              <w:t>обслуживание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lastRenderedPageBreak/>
              <w:t>3 0 7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1066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3 0 7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Расчеты по операциям на счетах органа, </w:t>
            </w:r>
            <w:r>
              <w:lastRenderedPageBreak/>
              <w:t>осуществляющего кассовое обслуживание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21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3 0 7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операциям бюджета</w:t>
            </w:r>
          </w:p>
        </w:tc>
      </w:tr>
      <w:tr w:rsidR="00C011F8" w:rsidTr="00ED2BF2">
        <w:trPr>
          <w:trHeight w:val="296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3 0 7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операциям бюджетных учреждений</w:t>
            </w:r>
          </w:p>
        </w:tc>
      </w:tr>
      <w:tr w:rsidR="00C011F8" w:rsidTr="00ED2BF2">
        <w:trPr>
          <w:trHeight w:val="162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3 0 7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операциям автономных учреждений</w:t>
            </w:r>
          </w:p>
        </w:tc>
      </w:tr>
      <w:tr w:rsidR="00C011F8" w:rsidTr="00ED2BF2">
        <w:trPr>
          <w:trHeight w:val="162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3 0 7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Расчеты по операциям иных организаций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  <w:r>
              <w:t>Внутренние расчеты по поступлениям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  <w:r>
              <w:t>Внутренние расчеты по выбытиям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3 0 9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  <w:r>
              <w:t xml:space="preserve">Расчеты с кредиторами по прочим операциям со средствами ЕКС </w:t>
            </w:r>
            <w:hyperlink r:id="rId49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3 2 4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3 2 4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Расчеты по средствам, полученным во временное распоряжение, от управления остатками средств на ЕКС </w:t>
            </w:r>
            <w:hyperlink r:id="rId50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3 2 4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Внутренние расчеты по ЕКС </w:t>
            </w:r>
            <w:hyperlink r:id="rId5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3 2 4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Расчеты с прочими кредиторами по управлению остатками средств на ЕКС </w:t>
            </w:r>
            <w:hyperlink r:id="rId52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3 2 4</w:t>
            </w:r>
          </w:p>
        </w:tc>
        <w:tc>
          <w:tcPr>
            <w:tcW w:w="969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 xml:space="preserve">Расчеты по операциям со средствами ЕКС до выяснения принадлежности </w:t>
            </w:r>
            <w:hyperlink r:id="rId53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9883" w:type="dxa"/>
            <w:gridSpan w:val="6"/>
            <w:tcBorders>
              <w:top w:val="nil"/>
            </w:tcBorders>
          </w:tcPr>
          <w:p w:rsidR="00C011F8" w:rsidRDefault="00C011F8">
            <w:pPr>
              <w:pStyle w:val="ConsPlusNormal"/>
              <w:jc w:val="both"/>
            </w:pPr>
            <w:r>
              <w:t xml:space="preserve">(введено </w:t>
            </w:r>
            <w:hyperlink r:id="rId5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14.09.2020 N 198н)</w:t>
            </w:r>
          </w:p>
        </w:tc>
      </w:tr>
      <w:tr w:rsidR="00C011F8" w:rsidTr="00ED2BF2">
        <w:trPr>
          <w:trHeight w:val="65"/>
        </w:trPr>
        <w:tc>
          <w:tcPr>
            <w:tcW w:w="9883" w:type="dxa"/>
            <w:gridSpan w:val="6"/>
          </w:tcPr>
          <w:p w:rsidR="00C011F8" w:rsidRDefault="00C011F8">
            <w:pPr>
              <w:pStyle w:val="ConsPlusNormal"/>
              <w:jc w:val="center"/>
              <w:outlineLvl w:val="0"/>
            </w:pPr>
            <w:r>
              <w:t>Раздел 4. Финансовый результат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  <w:jc w:val="both"/>
            </w:pPr>
            <w:r>
              <w:lastRenderedPageBreak/>
              <w:t>ФИНАНСОВЫЙ РЕЗУЛЬТАТ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4 0 </w:t>
            </w:r>
            <w:proofErr w:type="spellStart"/>
            <w:r>
              <w:t>0</w:t>
            </w:r>
            <w:proofErr w:type="spellEnd"/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  <w:r>
              <w:t>Финансовый результат экономического субъекта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4 0 1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4 0 1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Доходы текущего финансового года </w:t>
            </w:r>
            <w:hyperlink r:id="rId55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По видам доходов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</w:tcPr>
          <w:p w:rsidR="00C011F8" w:rsidRDefault="00C011F8">
            <w:pPr>
              <w:pStyle w:val="ConsPlusNormal"/>
              <w:jc w:val="both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4 0 1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Доходы финансового года, предшествующего </w:t>
            </w:r>
            <w:proofErr w:type="gramStart"/>
            <w:r>
              <w:t>отчетному</w:t>
            </w:r>
            <w:proofErr w:type="gramEnd"/>
            <w:r>
              <w:t xml:space="preserve">, выявленные по контрольным мероприятиям </w:t>
            </w:r>
            <w:hyperlink r:id="rId56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По видам доходов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4 0 1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Доходы прошлых финансовых лет, выявленные по контрольным мероприятиям </w:t>
            </w:r>
            <w:hyperlink r:id="rId57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По видам доходов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4 0 1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proofErr w:type="gramStart"/>
            <w:r>
              <w:t xml:space="preserve">Доходы финансового года, предшествующего отчетному, выявленные в отчетном году </w:t>
            </w:r>
            <w:hyperlink r:id="rId58" w:history="1">
              <w:r>
                <w:rPr>
                  <w:color w:val="0000FF"/>
                </w:rPr>
                <w:t>&lt;**&gt;</w:t>
              </w:r>
            </w:hyperlink>
            <w:proofErr w:type="gramEnd"/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По видам доходов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4 0 1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Доходы прошлых финансовых лет, </w:t>
            </w:r>
            <w:r>
              <w:lastRenderedPageBreak/>
              <w:t xml:space="preserve">выявленные в отчетном году </w:t>
            </w:r>
            <w:hyperlink r:id="rId5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lastRenderedPageBreak/>
              <w:t>По видам доходов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4 0 1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Расходы текущего финансового года </w:t>
            </w:r>
            <w:hyperlink r:id="rId6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По видам расходов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</w:tcPr>
          <w:p w:rsidR="00C011F8" w:rsidRDefault="00C011F8">
            <w:pPr>
              <w:pStyle w:val="ConsPlusNormal"/>
              <w:jc w:val="both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4 0 1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Расходы финансового года, предшествующего </w:t>
            </w:r>
            <w:proofErr w:type="gramStart"/>
            <w:r>
              <w:t>отчетному</w:t>
            </w:r>
            <w:proofErr w:type="gramEnd"/>
            <w:r>
              <w:t xml:space="preserve">, выявленные по контрольным мероприятиям </w:t>
            </w:r>
            <w:hyperlink r:id="rId6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По видам расходов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4 0 1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Расходы прошлых финансовых лет, выявленные по контрольным мероприятиям </w:t>
            </w:r>
            <w:hyperlink r:id="rId62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По видам расходов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4 0 1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proofErr w:type="gramStart"/>
            <w:r>
              <w:t xml:space="preserve">Расходы финансового года, предшествующего отчетному, выявленные в отчетном году </w:t>
            </w:r>
            <w:hyperlink r:id="rId63" w:history="1">
              <w:r>
                <w:rPr>
                  <w:color w:val="0000FF"/>
                </w:rPr>
                <w:t>&lt;**&gt;</w:t>
              </w:r>
            </w:hyperlink>
            <w:proofErr w:type="gramEnd"/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По видам расходов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4 0 1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Расходы прошлых финансовых лет, выявленные в отчетном году </w:t>
            </w:r>
            <w:hyperlink r:id="rId6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По видам расходов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4 0 1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Финансовый результат прошлых отчетных периодов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4 0 1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Доходы будущих периодов </w:t>
            </w:r>
            <w:hyperlink r:id="rId65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По видам доходов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4 0 1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Доходы будущих периодов к признанию в текущем году </w:t>
            </w:r>
            <w:hyperlink r:id="rId66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По видам доходов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4 0 1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Доходы будущих периодов к признанию </w:t>
            </w:r>
            <w:proofErr w:type="gramStart"/>
            <w:r>
              <w:t>в</w:t>
            </w:r>
            <w:proofErr w:type="gramEnd"/>
            <w:r>
              <w:t xml:space="preserve"> очередные года </w:t>
            </w:r>
            <w:hyperlink r:id="rId67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По видам доходов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4 0 1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Расходы будущих периодов </w:t>
            </w:r>
            <w:hyperlink r:id="rId68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По видам расходов</w:t>
            </w:r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1849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4 0 1</w:t>
            </w:r>
          </w:p>
        </w:tc>
        <w:tc>
          <w:tcPr>
            <w:tcW w:w="969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06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 xml:space="preserve">Резервы предстоящих расходов </w:t>
            </w:r>
            <w:hyperlink r:id="rId6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3632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>По видам расходов</w:t>
            </w:r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9883" w:type="dxa"/>
            <w:gridSpan w:val="6"/>
            <w:tcBorders>
              <w:top w:val="nil"/>
            </w:tcBorders>
          </w:tcPr>
          <w:p w:rsidR="00C011F8" w:rsidRDefault="00C011F8">
            <w:pPr>
              <w:pStyle w:val="ConsPlusNormal"/>
              <w:jc w:val="both"/>
            </w:pPr>
            <w:r>
              <w:t xml:space="preserve">(в ред. </w:t>
            </w:r>
            <w:hyperlink r:id="rId7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14.09.2020 N 198н)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</w:tcPr>
          <w:p w:rsidR="00C011F8" w:rsidRDefault="00C011F8">
            <w:pPr>
              <w:pStyle w:val="ConsPlusNormal"/>
            </w:pPr>
            <w:r>
              <w:t>Результат по кассовым операциям бюджета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4 0 2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4 0 2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Поступления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По видам поступлений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4 0 2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Выбытия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По видам выбытий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4 0 2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Результат прошлых отчетных периодов по кассовому исполнению бюджета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  <w:r>
              <w:lastRenderedPageBreak/>
              <w:t xml:space="preserve">Финансовый результат по управлению остатками средств на ЕКС </w:t>
            </w:r>
            <w:hyperlink r:id="rId71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4 2 1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  <w:tcBorders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4 2 1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Финансовый результат по управлению остатками средств на ЕКС текущего финансового года </w:t>
            </w:r>
            <w:hyperlink r:id="rId72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4 2 1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Доходы от управления остатками средств на ЕКС текущего финансового года, подлежащие распределению между бюджетами </w:t>
            </w:r>
            <w:hyperlink r:id="rId73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4 2 1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Доходы от управления остатками средств на ЕКС текущего финансового года, распределенные между бюджетами </w:t>
            </w:r>
            <w:hyperlink r:id="rId74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4 2 1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Прочие доходы от операций с активами от управления остатками средств на ЕКС текущего финансового года </w:t>
            </w:r>
            <w:hyperlink r:id="rId75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1849" w:type="dxa"/>
            <w:vMerge/>
            <w:tcBorders>
              <w:bottom w:val="nil"/>
            </w:tcBorders>
          </w:tcPr>
          <w:p w:rsidR="00C011F8" w:rsidRDefault="00C011F8"/>
        </w:tc>
        <w:tc>
          <w:tcPr>
            <w:tcW w:w="1210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4 2 1</w:t>
            </w:r>
          </w:p>
        </w:tc>
        <w:tc>
          <w:tcPr>
            <w:tcW w:w="969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 xml:space="preserve">Финансовый результат по управлению остатками средств на ЕКС прошлых отчетных периодов </w:t>
            </w:r>
            <w:hyperlink r:id="rId76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3632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9883" w:type="dxa"/>
            <w:gridSpan w:val="6"/>
            <w:tcBorders>
              <w:top w:val="nil"/>
            </w:tcBorders>
          </w:tcPr>
          <w:p w:rsidR="00C011F8" w:rsidRDefault="00C011F8">
            <w:pPr>
              <w:pStyle w:val="ConsPlusNormal"/>
              <w:jc w:val="both"/>
            </w:pPr>
            <w:r>
              <w:t xml:space="preserve">(введено </w:t>
            </w:r>
            <w:hyperlink r:id="rId7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14.09.2020 N 198н)</w:t>
            </w:r>
          </w:p>
        </w:tc>
      </w:tr>
      <w:tr w:rsidR="00C011F8" w:rsidTr="00ED2BF2">
        <w:trPr>
          <w:trHeight w:val="65"/>
        </w:trPr>
        <w:tc>
          <w:tcPr>
            <w:tcW w:w="9883" w:type="dxa"/>
            <w:gridSpan w:val="6"/>
          </w:tcPr>
          <w:p w:rsidR="00C011F8" w:rsidRDefault="00C011F8">
            <w:pPr>
              <w:pStyle w:val="ConsPlusNormal"/>
              <w:jc w:val="center"/>
              <w:outlineLvl w:val="0"/>
            </w:pPr>
            <w:r>
              <w:t>Раздел 5. Санкционирование расходов хозяйствующего субъекта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  <w:r>
              <w:t xml:space="preserve">САНКЦИОНИРОВАНИЕ РАСХОДОВ </w:t>
            </w:r>
            <w:hyperlink r:id="rId78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5 0 </w:t>
            </w:r>
            <w:proofErr w:type="spellStart"/>
            <w:r>
              <w:t>0</w:t>
            </w:r>
            <w:proofErr w:type="spellEnd"/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5 0 </w:t>
            </w:r>
            <w:proofErr w:type="spellStart"/>
            <w:r>
              <w:t>0</w:t>
            </w:r>
            <w:proofErr w:type="spellEnd"/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Санкционирование по текущему финансовому году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5 0 </w:t>
            </w:r>
            <w:proofErr w:type="spellStart"/>
            <w:r>
              <w:t>0</w:t>
            </w:r>
            <w:proofErr w:type="spellEnd"/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Санкционирование по первому году, следующему за </w:t>
            </w:r>
            <w:proofErr w:type="gramStart"/>
            <w:r>
              <w:t>текущим</w:t>
            </w:r>
            <w:proofErr w:type="gramEnd"/>
            <w:r>
              <w:t xml:space="preserve"> (очередному финансовому году)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5 0 </w:t>
            </w:r>
            <w:proofErr w:type="spellStart"/>
            <w:r>
              <w:t>0</w:t>
            </w:r>
            <w:proofErr w:type="spellEnd"/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Санкционирование по второму году, следующему за </w:t>
            </w:r>
            <w:proofErr w:type="gramStart"/>
            <w:r>
              <w:t>текущим</w:t>
            </w:r>
            <w:proofErr w:type="gramEnd"/>
            <w:r>
              <w:t xml:space="preserve"> (первому году, следующему за очередным)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5 0 </w:t>
            </w:r>
            <w:proofErr w:type="spellStart"/>
            <w:r>
              <w:t>0</w:t>
            </w:r>
            <w:proofErr w:type="spellEnd"/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 xml:space="preserve">Санкционирование по второму году, следующему за </w:t>
            </w:r>
            <w:proofErr w:type="gramStart"/>
            <w:r>
              <w:t>очередным</w:t>
            </w:r>
            <w:proofErr w:type="gramEnd"/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 xml:space="preserve">5 0 </w:t>
            </w:r>
            <w:proofErr w:type="spellStart"/>
            <w:r>
              <w:t>0</w:t>
            </w:r>
            <w:proofErr w:type="spellEnd"/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Санкционирование на иные очередные года (за пределами планового периода)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</w:tcPr>
          <w:p w:rsidR="00C011F8" w:rsidRDefault="00C011F8">
            <w:pPr>
              <w:pStyle w:val="ConsPlusNormal"/>
            </w:pPr>
            <w:r>
              <w:t>Лимиты бюджетных обязательств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5 0 1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5 0 1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Доведенные лимиты бюджетных обязательств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5 0 1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Лимиты бюджетных обязательств к распределению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5 0 1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Лимиты бюджетных обязательств получателей бюджетных средств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5 0 1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Переданные лимиты бюджетных обязательств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5 0 1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Полученные лимиты бюджетных обязательств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5 0 1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Лимиты бюджетных обязательств в пути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5 0 1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Утвержденные лимиты бюджетных обязательств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  <w:r>
              <w:t>Обязательства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5 0 2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5 0 2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Принятые обязательства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tcBorders>
              <w:top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5 0 2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Принятые денежные обязательства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</w:p>
        </w:tc>
        <w:tc>
          <w:tcPr>
            <w:tcW w:w="8034" w:type="dxa"/>
            <w:gridSpan w:val="5"/>
          </w:tcPr>
          <w:p w:rsidR="00C011F8" w:rsidRDefault="00C011F8">
            <w:pPr>
              <w:pStyle w:val="ConsPlusNormal"/>
              <w:jc w:val="both"/>
            </w:pPr>
            <w:r>
              <w:t xml:space="preserve">Позиция утратила силу. - </w:t>
            </w:r>
            <w:hyperlink r:id="rId7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14.09.2020 N 198н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</w:p>
        </w:tc>
        <w:tc>
          <w:tcPr>
            <w:tcW w:w="8034" w:type="dxa"/>
            <w:gridSpan w:val="5"/>
          </w:tcPr>
          <w:p w:rsidR="00C011F8" w:rsidRDefault="00C011F8">
            <w:pPr>
              <w:pStyle w:val="ConsPlusNormal"/>
              <w:jc w:val="both"/>
            </w:pPr>
            <w:r>
              <w:t xml:space="preserve">Позиция утратила силу. - </w:t>
            </w:r>
            <w:hyperlink r:id="rId80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14.09.2020 N 198н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5 0 2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Исполненные денежные обязательства </w:t>
            </w:r>
            <w:hyperlink r:id="rId81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5 0 2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  <w:r>
              <w:t>Принимаемые обязательства</w:t>
            </w: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1849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</w:p>
        </w:tc>
        <w:tc>
          <w:tcPr>
            <w:tcW w:w="1210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5 0 2</w:t>
            </w:r>
          </w:p>
        </w:tc>
        <w:tc>
          <w:tcPr>
            <w:tcW w:w="969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>Отложенные обязательства</w:t>
            </w:r>
          </w:p>
        </w:tc>
        <w:tc>
          <w:tcPr>
            <w:tcW w:w="3632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blPrEx>
          <w:tblBorders>
            <w:insideH w:val="nil"/>
          </w:tblBorders>
        </w:tblPrEx>
        <w:trPr>
          <w:trHeight w:val="65"/>
        </w:trPr>
        <w:tc>
          <w:tcPr>
            <w:tcW w:w="9883" w:type="dxa"/>
            <w:gridSpan w:val="6"/>
            <w:tcBorders>
              <w:top w:val="nil"/>
            </w:tcBorders>
          </w:tcPr>
          <w:p w:rsidR="00C011F8" w:rsidRDefault="00C011F8">
            <w:pPr>
              <w:pStyle w:val="ConsPlusNormal"/>
              <w:jc w:val="both"/>
            </w:pPr>
            <w:r>
              <w:t xml:space="preserve">(в ред. </w:t>
            </w:r>
            <w:hyperlink r:id="rId8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14.09.2020 N 198н)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 w:val="restart"/>
          </w:tcPr>
          <w:p w:rsidR="00C011F8" w:rsidRDefault="00C011F8">
            <w:pPr>
              <w:pStyle w:val="ConsPlusNormal"/>
            </w:pPr>
            <w:r>
              <w:t>Бюджетные ассигнования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5 0 3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5 0 3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Доведенные бюджетные ассигнования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5 0 3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Бюджетные ассигнования к распределению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5 0 3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 xml:space="preserve">Бюджетные ассигнования получателей бюджетных средств и </w:t>
            </w:r>
            <w:r>
              <w:lastRenderedPageBreak/>
              <w:t>администраторов выплат по источникам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5 0 3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Переданные бюджетные ассигнования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5 0 3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Полученные бюджетные ассигнования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5 0 3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Бюджетные ассигнования в пути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  <w:vMerge/>
          </w:tcPr>
          <w:p w:rsidR="00C011F8" w:rsidRDefault="00C011F8"/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5 0 3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Утвержденные бюджетные ассигнования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  <w:r>
              <w:t>Сметные (плановые, прогнозные) назначения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5 0 4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По видам расходов (выплат), видам доходов (поступлений)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  <w:r>
              <w:t>Право на принятие обязательств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5 0 6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По видам расходов (выплат) (обязательств)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  <w:r>
              <w:t>Утвержденный объем финансового обеспечения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5 0 7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По видам доходов (поступлений)</w:t>
            </w:r>
          </w:p>
        </w:tc>
      </w:tr>
      <w:tr w:rsidR="00C011F8" w:rsidTr="00ED2BF2">
        <w:trPr>
          <w:trHeight w:val="65"/>
        </w:trPr>
        <w:tc>
          <w:tcPr>
            <w:tcW w:w="1849" w:type="dxa"/>
          </w:tcPr>
          <w:p w:rsidR="00C011F8" w:rsidRDefault="00C011F8">
            <w:pPr>
              <w:pStyle w:val="ConsPlusNormal"/>
            </w:pPr>
            <w:r>
              <w:t>Получено финансового обеспечения</w:t>
            </w:r>
          </w:p>
        </w:tc>
        <w:tc>
          <w:tcPr>
            <w:tcW w:w="1210" w:type="dxa"/>
          </w:tcPr>
          <w:p w:rsidR="00C011F8" w:rsidRDefault="00C011F8">
            <w:pPr>
              <w:pStyle w:val="ConsPlusNormal"/>
              <w:jc w:val="center"/>
            </w:pPr>
            <w:r>
              <w:t>5 0 8</w:t>
            </w:r>
          </w:p>
        </w:tc>
        <w:tc>
          <w:tcPr>
            <w:tcW w:w="969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6" w:type="dxa"/>
          </w:tcPr>
          <w:p w:rsidR="00C011F8" w:rsidRDefault="00C011F8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011F8" w:rsidRDefault="00C011F8">
            <w:pPr>
              <w:pStyle w:val="ConsPlusNormal"/>
            </w:pPr>
          </w:p>
        </w:tc>
        <w:tc>
          <w:tcPr>
            <w:tcW w:w="3632" w:type="dxa"/>
          </w:tcPr>
          <w:p w:rsidR="00C011F8" w:rsidRDefault="00C011F8">
            <w:pPr>
              <w:pStyle w:val="ConsPlusNormal"/>
            </w:pPr>
            <w:r>
              <w:t>По видам доходов (поступлений)</w:t>
            </w:r>
          </w:p>
        </w:tc>
      </w:tr>
    </w:tbl>
    <w:p w:rsidR="00C011F8" w:rsidRDefault="00C011F8">
      <w:pPr>
        <w:pStyle w:val="ConsPlusNormal"/>
        <w:jc w:val="both"/>
      </w:pPr>
    </w:p>
    <w:p w:rsidR="00C011F8" w:rsidRDefault="00C011F8">
      <w:pPr>
        <w:sectPr w:rsidR="00C011F8" w:rsidSect="00CE446B">
          <w:pgSz w:w="11906" w:h="16838"/>
          <w:pgMar w:top="426" w:right="850" w:bottom="3119" w:left="1701" w:header="708" w:footer="708" w:gutter="0"/>
          <w:cols w:space="708"/>
          <w:docGrid w:linePitch="360"/>
        </w:sectPr>
      </w:pPr>
    </w:p>
    <w:p w:rsidR="00C011F8" w:rsidRDefault="00C011F8" w:rsidP="00C011F8">
      <w:pPr>
        <w:pStyle w:val="ConsPlusTitle"/>
        <w:jc w:val="center"/>
        <w:outlineLvl w:val="0"/>
      </w:pPr>
      <w:r>
        <w:lastRenderedPageBreak/>
        <w:t>ЗАБАЛАНСОВЫЕ СЧЕТА</w:t>
      </w:r>
    </w:p>
    <w:p w:rsidR="00C011F8" w:rsidRDefault="00C011F8" w:rsidP="00C011F8">
      <w:pPr>
        <w:pStyle w:val="ConsPlusNormal"/>
        <w:jc w:val="center"/>
      </w:pPr>
    </w:p>
    <w:p w:rsidR="00C011F8" w:rsidRDefault="00C011F8">
      <w:pPr>
        <w:pStyle w:val="ConsPlusNormal"/>
        <w:jc w:val="both"/>
      </w:pPr>
    </w:p>
    <w:p w:rsidR="00C011F8" w:rsidRDefault="00C011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24"/>
        <w:gridCol w:w="1247"/>
      </w:tblGrid>
      <w:tr w:rsidR="00C011F8">
        <w:tc>
          <w:tcPr>
            <w:tcW w:w="7824" w:type="dxa"/>
          </w:tcPr>
          <w:p w:rsidR="00C011F8" w:rsidRDefault="00C011F8">
            <w:pPr>
              <w:pStyle w:val="ConsPlusNormal"/>
              <w:jc w:val="center"/>
            </w:pPr>
            <w:r>
              <w:t>Наименование счета</w:t>
            </w:r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Номер счета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2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t xml:space="preserve">Имущество, полученное в пользование </w:t>
            </w:r>
            <w:hyperlink r:id="rId83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01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t>Материальные ценности на хранении</w:t>
            </w:r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02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t>Бланки строгой отчетности</w:t>
            </w:r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03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t>Сомнительная задолженность</w:t>
            </w:r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04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t>Материальные ценности, оплаченные по централизованному снабжению</w:t>
            </w:r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05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t>Задолженность учащихся и студентов за невозвращенные материальные ценности</w:t>
            </w:r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06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t>Награды, призы, кубки и ценные подарки, сувениры</w:t>
            </w:r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07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t>Путевки неоплаченные</w:t>
            </w:r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08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t xml:space="preserve">Запасные части к транспортным средствам, выданные взамен </w:t>
            </w:r>
            <w:proofErr w:type="gramStart"/>
            <w:r>
              <w:t>изношенных</w:t>
            </w:r>
            <w:proofErr w:type="gramEnd"/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09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t>Обеспечение исполнения обязательств</w:t>
            </w:r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10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t>Государственные и муниципальные гарантии</w:t>
            </w:r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11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t>Спецоборудование для выполнения научно-исследовательских работ по договорам с заказчиками</w:t>
            </w:r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12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t>Экспериментальные устройства</w:t>
            </w:r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13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t>Расчетные документы, ожидающие исполнения</w:t>
            </w:r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14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t>Расчетные документы, не оплаченные в срок из-за отсутствия средств на счете государственного (муниципального) учреждения</w:t>
            </w:r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15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t>Переплаты пенсий и пособий вследствие неправильного применения законодательства о пенсиях и пособиях, счетных ошибок</w:t>
            </w:r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16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t xml:space="preserve">Поступления денежных средств </w:t>
            </w:r>
            <w:hyperlink r:id="rId84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17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t xml:space="preserve">Выбытия денежных средств </w:t>
            </w:r>
            <w:hyperlink r:id="rId85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18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t>Невыясненные поступления прошлых лет</w:t>
            </w:r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19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t>Задолженность, невостребованная кредиторами</w:t>
            </w:r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20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t>Основные средства в эксплуатации</w:t>
            </w:r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21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t>Материальные ценности, полученные по централизованному снабжению</w:t>
            </w:r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22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t>Периодические издания для пользования</w:t>
            </w:r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23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lastRenderedPageBreak/>
              <w:t xml:space="preserve">Нефинансовые активы, переданные в доверительное управление </w:t>
            </w:r>
            <w:hyperlink r:id="rId86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24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t xml:space="preserve">Имущество, переданное в возмездное пользование (аренду) </w:t>
            </w:r>
            <w:hyperlink r:id="rId87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25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t xml:space="preserve">Имущество, переданное в безвозмездное пользование </w:t>
            </w:r>
            <w:hyperlink r:id="rId88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26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t xml:space="preserve">Материальные ценности, выданные в личное пользование работникам (сотрудникам) </w:t>
            </w:r>
            <w:hyperlink r:id="rId8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27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t xml:space="preserve">Представленные субсидии на приобретение жилья </w:t>
            </w:r>
            <w:hyperlink r:id="rId90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29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t xml:space="preserve">Расчеты по исполнению денежных обязательств через третьих лиц </w:t>
            </w:r>
            <w:hyperlink r:id="rId91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30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t>Акции по номинальной стоимости</w:t>
            </w:r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31</w:t>
            </w:r>
          </w:p>
        </w:tc>
      </w:tr>
      <w:tr w:rsidR="00C011F8">
        <w:tblPrEx>
          <w:tblBorders>
            <w:insideH w:val="nil"/>
          </w:tblBorders>
        </w:tblPrEx>
        <w:tc>
          <w:tcPr>
            <w:tcW w:w="7824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 xml:space="preserve">Ценные бумаги по договорам </w:t>
            </w:r>
            <w:proofErr w:type="spellStart"/>
            <w:r>
              <w:t>репо</w:t>
            </w:r>
            <w:proofErr w:type="spellEnd"/>
            <w:r>
              <w:t xml:space="preserve"> </w:t>
            </w:r>
            <w:hyperlink r:id="rId92" w:history="1">
              <w:r>
                <w:rPr>
                  <w:color w:val="0000FF"/>
                </w:rPr>
                <w:t>&lt;*****&gt;</w:t>
              </w:r>
            </w:hyperlink>
          </w:p>
        </w:tc>
        <w:tc>
          <w:tcPr>
            <w:tcW w:w="1247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33</w:t>
            </w:r>
          </w:p>
        </w:tc>
      </w:tr>
      <w:tr w:rsidR="00C011F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011F8" w:rsidRDefault="00C011F8">
            <w:pPr>
              <w:pStyle w:val="ConsPlusNormal"/>
              <w:jc w:val="both"/>
            </w:pPr>
            <w:r>
              <w:t xml:space="preserve">(введено </w:t>
            </w:r>
            <w:hyperlink r:id="rId9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14.09.2020 N 198н)</w:t>
            </w:r>
          </w:p>
        </w:tc>
      </w:tr>
      <w:tr w:rsidR="00C011F8">
        <w:tblPrEx>
          <w:tblBorders>
            <w:insideH w:val="nil"/>
          </w:tblBorders>
        </w:tblPrEx>
        <w:tc>
          <w:tcPr>
            <w:tcW w:w="7824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>Сметная стоимость создания (реконструкции) объекта концессии</w:t>
            </w:r>
          </w:p>
        </w:tc>
        <w:tc>
          <w:tcPr>
            <w:tcW w:w="1247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38</w:t>
            </w:r>
          </w:p>
        </w:tc>
      </w:tr>
      <w:tr w:rsidR="00C011F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011F8" w:rsidRDefault="00C011F8">
            <w:pPr>
              <w:pStyle w:val="ConsPlusNormal"/>
              <w:jc w:val="both"/>
            </w:pPr>
            <w:r>
              <w:t xml:space="preserve">(введено </w:t>
            </w:r>
            <w:hyperlink r:id="rId9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14.09.2020 N 198н)</w:t>
            </w:r>
          </w:p>
        </w:tc>
      </w:tr>
      <w:tr w:rsidR="00C011F8">
        <w:tblPrEx>
          <w:tblBorders>
            <w:insideH w:val="nil"/>
          </w:tblBorders>
        </w:tblPrEx>
        <w:tc>
          <w:tcPr>
            <w:tcW w:w="7824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>Доходы от инвестиций на создание и (или) реконструкцию объекта концессии</w:t>
            </w:r>
          </w:p>
        </w:tc>
        <w:tc>
          <w:tcPr>
            <w:tcW w:w="1247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39</w:t>
            </w:r>
          </w:p>
        </w:tc>
      </w:tr>
      <w:tr w:rsidR="00C011F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011F8" w:rsidRDefault="00C011F8">
            <w:pPr>
              <w:pStyle w:val="ConsPlusNormal"/>
              <w:jc w:val="both"/>
            </w:pPr>
            <w:r>
              <w:t xml:space="preserve">(введено </w:t>
            </w:r>
            <w:hyperlink r:id="rId9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14.09.2020 N 198н)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t xml:space="preserve">Финансовые активы в управляющих компаниях </w:t>
            </w:r>
            <w:hyperlink r:id="rId96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40</w:t>
            </w:r>
          </w:p>
        </w:tc>
      </w:tr>
      <w:tr w:rsidR="00C011F8">
        <w:tc>
          <w:tcPr>
            <w:tcW w:w="7824" w:type="dxa"/>
          </w:tcPr>
          <w:p w:rsidR="00C011F8" w:rsidRDefault="00C011F8">
            <w:pPr>
              <w:pStyle w:val="ConsPlusNormal"/>
            </w:pPr>
            <w:r>
              <w:t>Бюджетные инвестиции, реализуемые организациями</w:t>
            </w:r>
          </w:p>
        </w:tc>
        <w:tc>
          <w:tcPr>
            <w:tcW w:w="1247" w:type="dxa"/>
          </w:tcPr>
          <w:p w:rsidR="00C011F8" w:rsidRDefault="00C011F8">
            <w:pPr>
              <w:pStyle w:val="ConsPlusNormal"/>
              <w:jc w:val="center"/>
            </w:pPr>
            <w:r>
              <w:t>42</w:t>
            </w:r>
          </w:p>
        </w:tc>
      </w:tr>
      <w:tr w:rsidR="00C011F8">
        <w:tblPrEx>
          <w:tblBorders>
            <w:insideH w:val="nil"/>
          </w:tblBorders>
        </w:tblPrEx>
        <w:tc>
          <w:tcPr>
            <w:tcW w:w="7824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>Доходы и расходы по долгосрочным договорам строительного подряда</w:t>
            </w:r>
          </w:p>
        </w:tc>
        <w:tc>
          <w:tcPr>
            <w:tcW w:w="1247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45</w:t>
            </w:r>
          </w:p>
        </w:tc>
      </w:tr>
      <w:tr w:rsidR="00C011F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011F8" w:rsidRDefault="00C011F8">
            <w:pPr>
              <w:pStyle w:val="ConsPlusNormal"/>
              <w:jc w:val="both"/>
            </w:pPr>
            <w:r>
              <w:t xml:space="preserve">(введено </w:t>
            </w:r>
            <w:hyperlink r:id="rId9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14.09.2020 N 198н)</w:t>
            </w:r>
          </w:p>
        </w:tc>
      </w:tr>
      <w:tr w:rsidR="00C011F8">
        <w:tblPrEx>
          <w:tblBorders>
            <w:insideH w:val="nil"/>
          </w:tblBorders>
        </w:tblPrEx>
        <w:tc>
          <w:tcPr>
            <w:tcW w:w="7824" w:type="dxa"/>
            <w:tcBorders>
              <w:bottom w:val="nil"/>
            </w:tcBorders>
          </w:tcPr>
          <w:p w:rsidR="00C011F8" w:rsidRDefault="00C011F8">
            <w:pPr>
              <w:pStyle w:val="ConsPlusNormal"/>
            </w:pPr>
            <w:r>
              <w:t xml:space="preserve">Ценные бумаги по договорам </w:t>
            </w:r>
            <w:proofErr w:type="spellStart"/>
            <w:r>
              <w:t>репо</w:t>
            </w:r>
            <w:proofErr w:type="spellEnd"/>
            <w:r>
              <w:t xml:space="preserve"> от управления остатками средств на ЕКС </w:t>
            </w:r>
            <w:hyperlink r:id="rId98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247" w:type="dxa"/>
            <w:tcBorders>
              <w:bottom w:val="nil"/>
            </w:tcBorders>
          </w:tcPr>
          <w:p w:rsidR="00C011F8" w:rsidRDefault="00C011F8">
            <w:pPr>
              <w:pStyle w:val="ConsPlusNormal"/>
              <w:jc w:val="center"/>
            </w:pPr>
            <w:r>
              <w:t>53</w:t>
            </w:r>
          </w:p>
        </w:tc>
      </w:tr>
      <w:tr w:rsidR="00C011F8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C011F8" w:rsidRDefault="00C011F8">
            <w:pPr>
              <w:pStyle w:val="ConsPlusNormal"/>
              <w:jc w:val="both"/>
            </w:pPr>
            <w:r>
              <w:t xml:space="preserve">(введено </w:t>
            </w:r>
            <w:hyperlink r:id="rId9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14.09.2020 N 198н)</w:t>
            </w:r>
          </w:p>
        </w:tc>
      </w:tr>
    </w:tbl>
    <w:p w:rsidR="00C011F8" w:rsidRPr="00C011F8" w:rsidRDefault="00C011F8" w:rsidP="00C01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6"/>
          <w:szCs w:val="16"/>
        </w:rPr>
      </w:pPr>
      <w:r w:rsidRPr="00C011F8">
        <w:rPr>
          <w:rFonts w:ascii="Calibri" w:hAnsi="Calibri" w:cs="Calibri"/>
          <w:sz w:val="16"/>
          <w:szCs w:val="16"/>
        </w:rPr>
        <w:t>&lt;*&gt; Аналитический код формируется посредством детализации аналитической группы по соответствующим аналитическим видам.</w:t>
      </w:r>
    </w:p>
    <w:p w:rsidR="00C011F8" w:rsidRPr="00C011F8" w:rsidRDefault="00C011F8" w:rsidP="00C011F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sz w:val="16"/>
          <w:szCs w:val="16"/>
        </w:rPr>
      </w:pPr>
      <w:r w:rsidRPr="00C011F8">
        <w:rPr>
          <w:rFonts w:ascii="Calibri" w:hAnsi="Calibri" w:cs="Calibri"/>
          <w:sz w:val="16"/>
          <w:szCs w:val="16"/>
        </w:rPr>
        <w:t xml:space="preserve">&lt;**&gt; Аналитические счета по данной группе формируются по соответствующим аналитическим кодам вида поступлений, выбытий объекта учета (кодам классификации операций сектора государственного управления (КОСГУ) либо, в случае установления в рамках учетной политики дополнительной детализации КОСГУ, - по кодам дополнительной детализации статей КОСГУ и (или) подстатей КОСГУ). Аналитические счета по счетам </w:t>
      </w:r>
      <w:hyperlink r:id="rId100" w:history="1">
        <w:r w:rsidRPr="00C011F8">
          <w:rPr>
            <w:rFonts w:ascii="Calibri" w:hAnsi="Calibri" w:cs="Calibri"/>
            <w:color w:val="0000FF"/>
            <w:sz w:val="16"/>
            <w:szCs w:val="16"/>
          </w:rPr>
          <w:t>раздела 5</w:t>
        </w:r>
      </w:hyperlink>
      <w:r w:rsidRPr="00C011F8">
        <w:rPr>
          <w:rFonts w:ascii="Calibri" w:hAnsi="Calibri" w:cs="Calibri"/>
          <w:sz w:val="16"/>
          <w:szCs w:val="16"/>
        </w:rPr>
        <w:t xml:space="preserve"> "Санкционирование расходов хозяйствующего субъекта" формируются в структуре аналитических кодов вида поступлений, выбытий объекта учета (КОСГУ, с учетом дополнительной детализации статей КОСГУ, при наличии), предусмотренных при формировании плановых (прогнозных) показателей бюджетной сметы или плана финансово-хозяйственной деятельности.</w:t>
      </w:r>
    </w:p>
    <w:p w:rsidR="00C011F8" w:rsidRPr="00C011F8" w:rsidRDefault="00C011F8" w:rsidP="00C011F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sz w:val="16"/>
          <w:szCs w:val="16"/>
        </w:rPr>
      </w:pPr>
      <w:r w:rsidRPr="00C011F8">
        <w:rPr>
          <w:rFonts w:ascii="Calibri" w:hAnsi="Calibri" w:cs="Calibri"/>
          <w:sz w:val="16"/>
          <w:szCs w:val="16"/>
        </w:rPr>
        <w:t>&lt;***&gt; Аналитические счета по данной группе формируются органами Федерального казначейства, осуществляющими казначейское обслуживание исполнения федерального бюджета и (или) управление остатками средств на едином казначейском счете (ЕКС), а также иные операции в системе казначейских платежей.</w:t>
      </w:r>
    </w:p>
    <w:p w:rsidR="00C011F8" w:rsidRPr="00C011F8" w:rsidRDefault="00C011F8" w:rsidP="00C011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C011F8">
        <w:rPr>
          <w:rFonts w:ascii="Calibri" w:hAnsi="Calibri" w:cs="Calibri"/>
          <w:sz w:val="16"/>
          <w:szCs w:val="16"/>
        </w:rPr>
        <w:t xml:space="preserve">(сноска в ред. </w:t>
      </w:r>
      <w:hyperlink r:id="rId101" w:history="1">
        <w:r w:rsidRPr="00C011F8">
          <w:rPr>
            <w:rFonts w:ascii="Calibri" w:hAnsi="Calibri" w:cs="Calibri"/>
            <w:color w:val="0000FF"/>
            <w:sz w:val="16"/>
            <w:szCs w:val="16"/>
          </w:rPr>
          <w:t>Приказа</w:t>
        </w:r>
      </w:hyperlink>
      <w:r w:rsidRPr="00C011F8">
        <w:rPr>
          <w:rFonts w:ascii="Calibri" w:hAnsi="Calibri" w:cs="Calibri"/>
          <w:sz w:val="16"/>
          <w:szCs w:val="16"/>
        </w:rPr>
        <w:t xml:space="preserve"> Минфина России от 14.09.2020 N 198н)</w:t>
      </w:r>
    </w:p>
    <w:p w:rsidR="00C011F8" w:rsidRPr="00C011F8" w:rsidRDefault="00C011F8" w:rsidP="00C011F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sz w:val="16"/>
          <w:szCs w:val="16"/>
        </w:rPr>
      </w:pPr>
      <w:r w:rsidRPr="00C011F8">
        <w:rPr>
          <w:rFonts w:ascii="Calibri" w:hAnsi="Calibri" w:cs="Calibri"/>
          <w:sz w:val="16"/>
          <w:szCs w:val="16"/>
        </w:rPr>
        <w:t>&lt;****&gt; Указанный счет устанавливается в рамках учетной политики субъекта учета.</w:t>
      </w:r>
    </w:p>
    <w:p w:rsidR="00C011F8" w:rsidRPr="00C011F8" w:rsidRDefault="00C011F8" w:rsidP="00C011F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sz w:val="16"/>
          <w:szCs w:val="16"/>
        </w:rPr>
      </w:pPr>
      <w:r w:rsidRPr="00C011F8">
        <w:rPr>
          <w:rFonts w:ascii="Calibri" w:hAnsi="Calibri" w:cs="Calibri"/>
          <w:sz w:val="16"/>
          <w:szCs w:val="16"/>
        </w:rPr>
        <w:t xml:space="preserve">&lt;*****&gt; Аналитический счет формируется по соответствующим кодам бюджетной классификации (кодам КОСГУ) в целях отражения операций по зачету взаимных обязательств по первой и второй частям договоров </w:t>
      </w:r>
      <w:proofErr w:type="spellStart"/>
      <w:r w:rsidRPr="00C011F8">
        <w:rPr>
          <w:rFonts w:ascii="Calibri" w:hAnsi="Calibri" w:cs="Calibri"/>
          <w:sz w:val="16"/>
          <w:szCs w:val="16"/>
        </w:rPr>
        <w:t>репо</w:t>
      </w:r>
      <w:proofErr w:type="spellEnd"/>
      <w:r w:rsidRPr="00C011F8">
        <w:rPr>
          <w:rFonts w:ascii="Calibri" w:hAnsi="Calibri" w:cs="Calibri"/>
          <w:sz w:val="16"/>
          <w:szCs w:val="16"/>
        </w:rPr>
        <w:t>.</w:t>
      </w:r>
    </w:p>
    <w:p w:rsidR="00C011F8" w:rsidRPr="00C011F8" w:rsidRDefault="00C011F8" w:rsidP="00C011F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 w:rsidRPr="00C011F8">
        <w:rPr>
          <w:rFonts w:ascii="Calibri" w:hAnsi="Calibri" w:cs="Calibri"/>
          <w:sz w:val="16"/>
          <w:szCs w:val="16"/>
        </w:rPr>
        <w:t xml:space="preserve">(сноска введена </w:t>
      </w:r>
      <w:hyperlink r:id="rId102" w:history="1">
        <w:r w:rsidRPr="00C011F8">
          <w:rPr>
            <w:rFonts w:ascii="Calibri" w:hAnsi="Calibri" w:cs="Calibri"/>
            <w:color w:val="0000FF"/>
            <w:sz w:val="16"/>
            <w:szCs w:val="16"/>
          </w:rPr>
          <w:t>Приказом</w:t>
        </w:r>
      </w:hyperlink>
      <w:r w:rsidRPr="00C011F8">
        <w:rPr>
          <w:rFonts w:ascii="Calibri" w:hAnsi="Calibri" w:cs="Calibri"/>
          <w:sz w:val="16"/>
          <w:szCs w:val="16"/>
        </w:rPr>
        <w:t xml:space="preserve"> Минфина России от 14.09.2020 N 198н)</w:t>
      </w:r>
    </w:p>
    <w:p w:rsidR="00C011F8" w:rsidRPr="00C011F8" w:rsidRDefault="00C011F8" w:rsidP="00C011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sz w:val="16"/>
          <w:szCs w:val="16"/>
        </w:rPr>
      </w:pPr>
    </w:p>
    <w:p w:rsidR="00012EDA" w:rsidRPr="00C011F8" w:rsidRDefault="00012EDA" w:rsidP="00C011F8">
      <w:pPr>
        <w:pStyle w:val="ConsPlusNormal"/>
        <w:spacing w:before="220"/>
        <w:ind w:firstLine="540"/>
        <w:jc w:val="both"/>
        <w:rPr>
          <w:sz w:val="16"/>
          <w:szCs w:val="16"/>
        </w:rPr>
      </w:pPr>
    </w:p>
    <w:sectPr w:rsidR="00012EDA" w:rsidRPr="00C011F8" w:rsidSect="00BC4DD9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344" w:rsidRDefault="00792344" w:rsidP="00C011F8">
      <w:pPr>
        <w:spacing w:after="0" w:line="240" w:lineRule="auto"/>
      </w:pPr>
      <w:r>
        <w:separator/>
      </w:r>
    </w:p>
  </w:endnote>
  <w:endnote w:type="continuationSeparator" w:id="0">
    <w:p w:rsidR="00792344" w:rsidRDefault="00792344" w:rsidP="00C0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344" w:rsidRDefault="00792344" w:rsidP="00C011F8">
      <w:pPr>
        <w:spacing w:after="0" w:line="240" w:lineRule="auto"/>
      </w:pPr>
      <w:r>
        <w:separator/>
      </w:r>
    </w:p>
  </w:footnote>
  <w:footnote w:type="continuationSeparator" w:id="0">
    <w:p w:rsidR="00792344" w:rsidRDefault="00792344" w:rsidP="00C011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1F8"/>
    <w:rsid w:val="00012EDA"/>
    <w:rsid w:val="001A765F"/>
    <w:rsid w:val="00554D62"/>
    <w:rsid w:val="00562A87"/>
    <w:rsid w:val="00792344"/>
    <w:rsid w:val="00804B2D"/>
    <w:rsid w:val="00884F8D"/>
    <w:rsid w:val="00A41BC8"/>
    <w:rsid w:val="00B60593"/>
    <w:rsid w:val="00C011F8"/>
    <w:rsid w:val="00C216F8"/>
    <w:rsid w:val="00C73938"/>
    <w:rsid w:val="00CE446B"/>
    <w:rsid w:val="00CE747B"/>
    <w:rsid w:val="00CF059B"/>
    <w:rsid w:val="00ED2BF2"/>
    <w:rsid w:val="00F54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11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11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11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011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011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011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011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011F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C011F8"/>
    <w:rPr>
      <w:b/>
      <w:bCs/>
      <w:color w:val="26282F"/>
    </w:rPr>
  </w:style>
  <w:style w:type="paragraph" w:styleId="a4">
    <w:name w:val="header"/>
    <w:basedOn w:val="a"/>
    <w:link w:val="a5"/>
    <w:uiPriority w:val="99"/>
    <w:semiHidden/>
    <w:unhideWhenUsed/>
    <w:rsid w:val="00C01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011F8"/>
  </w:style>
  <w:style w:type="paragraph" w:styleId="a6">
    <w:name w:val="footer"/>
    <w:basedOn w:val="a"/>
    <w:link w:val="a7"/>
    <w:uiPriority w:val="99"/>
    <w:semiHidden/>
    <w:unhideWhenUsed/>
    <w:rsid w:val="00C01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011F8"/>
  </w:style>
  <w:style w:type="paragraph" w:customStyle="1" w:styleId="ConsNonformat">
    <w:name w:val="ConsNonformat"/>
    <w:uiPriority w:val="99"/>
    <w:rsid w:val="00884F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21" Type="http://schemas.openxmlformats.org/officeDocument/2006/relationships/hyperlink" Target="consultantplus://offline/ref=01BE2DD14C5F27DBE09A21528606BCB3721C992D856CA83823761AA955E18DD5946FFF750D9395A12E170AB08926A5B28560ED714176B3E5h8mEC" TargetMode="External"/><Relationship Id="rId42" Type="http://schemas.openxmlformats.org/officeDocument/2006/relationships/hyperlink" Target="consultantplus://offline/ref=01BE2DD14C5F27DBE09A21528606BCB3721C992D856CA83823761AA955E18DD5946FFF750D9394AB2E170AB08926A5B28560ED714176B3E5h8mEC" TargetMode="External"/><Relationship Id="rId47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63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68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84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89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7" Type="http://schemas.openxmlformats.org/officeDocument/2006/relationships/hyperlink" Target="consultantplus://offline/ref=47B3ED6345E20356A41251623EF2437BBA12236D57CC59C86EB00EB8705CC5FFB58C6B5EB25720B1E4CE74EDF841D074FE757CE503BAD0BCEBrDC" TargetMode="External"/><Relationship Id="rId71" Type="http://schemas.openxmlformats.org/officeDocument/2006/relationships/hyperlink" Target="consultantplus://offline/ref=01BE2DD14C5F27DBE09A21528606BCB3721C9E2B8F6AA83823761AA955E18DD5946FFF760A9293A8734D1AB4C071ADAE8078F3755F76hBm2C" TargetMode="External"/><Relationship Id="rId92" Type="http://schemas.openxmlformats.org/officeDocument/2006/relationships/hyperlink" Target="consultantplus://offline/ref=01BE2DD14C5F27DBE09A21528606BCB3721C9E2B8F6AA83823761AA955E18DD5946FFF750D9798AA2C480FA5987EAAB59E7EEB695D74B1hEm6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1BE2DD14C5F27DBE09A21528606BCB3721C992D856CA83823761AA955E18DD5946FFF750D9393A622170AB08926A5B28560ED714176B3E5h8mEC" TargetMode="External"/><Relationship Id="rId29" Type="http://schemas.openxmlformats.org/officeDocument/2006/relationships/hyperlink" Target="consultantplus://offline/ref=01BE2DD14C5F27DBE09A21528606BCB3721C9E2B8F6AA83823761AA955E18DD5946FFF760A9293A8734D1AB4C071ADAE8078F3755F76hBm2C" TargetMode="External"/><Relationship Id="rId11" Type="http://schemas.openxmlformats.org/officeDocument/2006/relationships/hyperlink" Target="consultantplus://offline/ref=01BE2DD14C5F27DBE09A21528606BCB3721C992D856CA83823761AA955E18DD5946FFF750D9390A32F170AB08926A5B28560ED714176B3E5h8mEC" TargetMode="External"/><Relationship Id="rId24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32" Type="http://schemas.openxmlformats.org/officeDocument/2006/relationships/hyperlink" Target="consultantplus://offline/ref=01BE2DD14C5F27DBE09A21528606BCB3721C9E2B8F6AA83823761AA955E18DD5946FFF760A9293A8734D1AB4C071ADAE8078F3755F76hBm2C" TargetMode="External"/><Relationship Id="rId37" Type="http://schemas.openxmlformats.org/officeDocument/2006/relationships/hyperlink" Target="consultantplus://offline/ref=01BE2DD14C5F27DBE09A21528606BCB3721C9E2B8F6AA83823761AA955E18DD5946FFF760A9293A8734D1AB4C071ADAE8078F3755F76hBm2C" TargetMode="External"/><Relationship Id="rId40" Type="http://schemas.openxmlformats.org/officeDocument/2006/relationships/hyperlink" Target="consultantplus://offline/ref=01BE2DD14C5F27DBE09A21528606BCB3721C992D856CA83823761AA955E18DD5946FFF750D9394A621170AB08926A5B28560ED714176B3E5h8mEC" TargetMode="External"/><Relationship Id="rId45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53" Type="http://schemas.openxmlformats.org/officeDocument/2006/relationships/hyperlink" Target="consultantplus://offline/ref=01BE2DD14C5F27DBE09A21528606BCB3721C9E2B8F6AA83823761AA955E18DD5946FFF760A9293A8734D1AB4C071ADAE8078F3755F76hBm2C" TargetMode="External"/><Relationship Id="rId58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66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74" Type="http://schemas.openxmlformats.org/officeDocument/2006/relationships/hyperlink" Target="consultantplus://offline/ref=01BE2DD14C5F27DBE09A21528606BCB3721C9E2B8F6AA83823761AA955E18DD5946FFF760A9293A8734D1AB4C071ADAE8078F3755F76hBm2C" TargetMode="External"/><Relationship Id="rId79" Type="http://schemas.openxmlformats.org/officeDocument/2006/relationships/hyperlink" Target="consultantplus://offline/ref=01BE2DD14C5F27DBE09A21528606BCB3721C992D856CA83823761AA955E18DD5946FFF750D9399A420170AB08926A5B28560ED714176B3E5h8mEC" TargetMode="External"/><Relationship Id="rId87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102" Type="http://schemas.openxmlformats.org/officeDocument/2006/relationships/hyperlink" Target="consultantplus://offline/ref=572BF5F95D0C363172C567789095F2D8ED05D1F01003A94E159CA1B332EEE737C558921DF335B7DD1D51D703AE90F8BF197F8DCA22A2F43DqFtDC" TargetMode="Externa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82" Type="http://schemas.openxmlformats.org/officeDocument/2006/relationships/hyperlink" Target="consultantplus://offline/ref=01BE2DD14C5F27DBE09A21528606BCB3721C992D856CA83823761AA955E18DD5946FFF750D9399A420170AB08926A5B28560ED714176B3E5h8mEC" TargetMode="External"/><Relationship Id="rId90" Type="http://schemas.openxmlformats.org/officeDocument/2006/relationships/hyperlink" Target="consultantplus://offline/ref=01BE2DD14C5F27DBE09A21528606BCB3721C9E2B8F6AA83823761AA955E18DD5946FFF760A9292A8734D1AB4C071ADAE8078F3755F76hBm2C" TargetMode="External"/><Relationship Id="rId95" Type="http://schemas.openxmlformats.org/officeDocument/2006/relationships/hyperlink" Target="consultantplus://offline/ref=01BE2DD14C5F27DBE09A21528606BCB3721C992D856CA83823761AA955E18DD5946FFF750D9398A225170AB08926A5B28560ED714176B3E5h8mEC" TargetMode="External"/><Relationship Id="rId19" Type="http://schemas.openxmlformats.org/officeDocument/2006/relationships/hyperlink" Target="consultantplus://offline/ref=01BE2DD14C5F27DBE09A21528606BCB3721C992D856CA83823761AA955E18DD5946FFF750D9392A126170AB08926A5B28560ED714176B3E5h8mEC" TargetMode="External"/><Relationship Id="rId14" Type="http://schemas.openxmlformats.org/officeDocument/2006/relationships/hyperlink" Target="consultantplus://offline/ref=01BE2DD14C5F27DBE09A21528606BCB3721C992D856CA83823761AA955E18DD5946FFF750D9390A025170AB08926A5B28560ED714176B3E5h8mEC" TargetMode="External"/><Relationship Id="rId22" Type="http://schemas.openxmlformats.org/officeDocument/2006/relationships/hyperlink" Target="consultantplus://offline/ref=01BE2DD14C5F27DBE09A21528606BCB3721C992D856CA83823761AA955E18DD5946FFF750D9395A42F170AB08926A5B28560ED714176B3E5h8mEC" TargetMode="External"/><Relationship Id="rId27" Type="http://schemas.openxmlformats.org/officeDocument/2006/relationships/hyperlink" Target="consultantplus://offline/ref=01BE2DD14C5F27DBE09A21528606BCB3721C992D856CA83823761AA955E18DD5946FFF750D9394A02F170AB08926A5B28560ED714176B3E5h8mEC" TargetMode="External"/><Relationship Id="rId30" Type="http://schemas.openxmlformats.org/officeDocument/2006/relationships/hyperlink" Target="consultantplus://offline/ref=01BE2DD14C5F27DBE09A21528606BCB3721C9E2B8F6AA83823761AA955E18DD5946FFF760A9293A8734D1AB4C071ADAE8078F3755F76hBm2C" TargetMode="External"/><Relationship Id="rId35" Type="http://schemas.openxmlformats.org/officeDocument/2006/relationships/hyperlink" Target="consultantplus://offline/ref=01BE2DD14C5F27DBE09A21528606BCB3721C9E2B8F6AA83823761AA955E18DD5946FFF760A9293A8734D1AB4C071ADAE8078F3755F76hBm2C" TargetMode="External"/><Relationship Id="rId43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48" Type="http://schemas.openxmlformats.org/officeDocument/2006/relationships/hyperlink" Target="consultantplus://offline/ref=01BE2DD14C5F27DBE09A21528606BCB3721C992D856CA83823761AA955E18DD5946FFF750D9397A722170AB08926A5B28560ED714176B3E5h8mEC" TargetMode="External"/><Relationship Id="rId56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64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69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77" Type="http://schemas.openxmlformats.org/officeDocument/2006/relationships/hyperlink" Target="consultantplus://offline/ref=01BE2DD14C5F27DBE09A21528606BCB3721C992D856CA83823761AA955E18DD5946FFF750D9399A627170AB08926A5B28560ED714176B3E5h8mEC" TargetMode="External"/><Relationship Id="rId100" Type="http://schemas.openxmlformats.org/officeDocument/2006/relationships/hyperlink" Target="consultantplus://offline/ref=572BF5F95D0C363172C567789095F2D8ED05D6F61A05A94E159CA1B332EEE737C558921EF73CB7D4400BC707E7C7F0A31C6793CE3CA2qFt5C" TargetMode="External"/><Relationship Id="rId8" Type="http://schemas.openxmlformats.org/officeDocument/2006/relationships/hyperlink" Target="consultantplus://offline/ref=01BE2DD14C5F27DBE09A21528606BCB3721C9E2B8F6AA83823761AA955E18DD5946FFF760A9291A8734D1AB4C071ADAE8078F3755F76hBm2C" TargetMode="External"/><Relationship Id="rId51" Type="http://schemas.openxmlformats.org/officeDocument/2006/relationships/hyperlink" Target="consultantplus://offline/ref=01BE2DD14C5F27DBE09A21528606BCB3721C9E2B8F6AA83823761AA955E18DD5946FFF760A9293A8734D1AB4C071ADAE8078F3755F76hBm2C" TargetMode="External"/><Relationship Id="rId72" Type="http://schemas.openxmlformats.org/officeDocument/2006/relationships/hyperlink" Target="consultantplus://offline/ref=01BE2DD14C5F27DBE09A21528606BCB3721C9E2B8F6AA83823761AA955E18DD5946FFF760A9293A8734D1AB4C071ADAE8078F3755F76hBm2C" TargetMode="External"/><Relationship Id="rId80" Type="http://schemas.openxmlformats.org/officeDocument/2006/relationships/hyperlink" Target="consultantplus://offline/ref=01BE2DD14C5F27DBE09A21528606BCB3721C992D856CA83823761AA955E18DD5946FFF750D9399AB26170AB08926A5B28560ED714176B3E5h8mEC" TargetMode="External"/><Relationship Id="rId85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93" Type="http://schemas.openxmlformats.org/officeDocument/2006/relationships/hyperlink" Target="consultantplus://offline/ref=01BE2DD14C5F27DBE09A21528606BCB3721C992D856CA83823761AA955E18DD5946FFF750D9398A321170AB08926A5B28560ED714176B3E5h8mEC" TargetMode="External"/><Relationship Id="rId98" Type="http://schemas.openxmlformats.org/officeDocument/2006/relationships/hyperlink" Target="consultantplus://offline/ref=01BE2DD14C5F27DBE09A21528606BCB3721C9E2B8F6AA83823761AA955E18DD5946FFF760A9293A8734D1AB4C071ADAE8078F3755F76hBm2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1BE2DD14C5F27DBE09A21528606BCB3721C992D856CA83823761AA955E18DD5946FFF750D9390A225170AB08926A5B28560ED714176B3E5h8mEC" TargetMode="External"/><Relationship Id="rId17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25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33" Type="http://schemas.openxmlformats.org/officeDocument/2006/relationships/hyperlink" Target="consultantplus://offline/ref=01BE2DD14C5F27DBE09A21528606BCB3721C9E2B8F6AA83823761AA955E18DD5946FFF760A9293A8734D1AB4C071ADAE8078F3755F76hBm2C" TargetMode="External"/><Relationship Id="rId38" Type="http://schemas.openxmlformats.org/officeDocument/2006/relationships/hyperlink" Target="consultantplus://offline/ref=01BE2DD14C5F27DBE09A21528606BCB3721C9E2B8F6AA83823761AA955E18DD5946FFF760A9293A8734D1AB4C071ADAE8078F3755F76hBm2C" TargetMode="External"/><Relationship Id="rId46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59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67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103" Type="http://schemas.openxmlformats.org/officeDocument/2006/relationships/fontTable" Target="fontTable.xml"/><Relationship Id="rId20" Type="http://schemas.openxmlformats.org/officeDocument/2006/relationships/hyperlink" Target="consultantplus://offline/ref=01BE2DD14C5F27DBE09A21528606BCB3721C992D856CA83823761AA955E18DD5946FFF750D9395A32F170AB08926A5B28560ED714176B3E5h8mEC" TargetMode="External"/><Relationship Id="rId41" Type="http://schemas.openxmlformats.org/officeDocument/2006/relationships/hyperlink" Target="consultantplus://offline/ref=01BE2DD14C5F27DBE09A21528606BCB3721C992D856CA83823761AA955E18DD5946FFF750D9394AB2E170AB08926A5B28560ED714176B3E5h8mEC" TargetMode="External"/><Relationship Id="rId54" Type="http://schemas.openxmlformats.org/officeDocument/2006/relationships/hyperlink" Target="consultantplus://offline/ref=01BE2DD14C5F27DBE09A21528606BCB3721C992D856CA83823761AA955E18DD5946FFF750D9396A323170AB08926A5B28560ED714176B3E5h8mEC" TargetMode="External"/><Relationship Id="rId62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70" Type="http://schemas.openxmlformats.org/officeDocument/2006/relationships/hyperlink" Target="consultantplus://offline/ref=01BE2DD14C5F27DBE09A21528606BCB3721C992D856CA83823761AA955E18DD5946FFF750D9396A022170AB08926A5B28560ED714176B3E5h8mEC" TargetMode="External"/><Relationship Id="rId75" Type="http://schemas.openxmlformats.org/officeDocument/2006/relationships/hyperlink" Target="consultantplus://offline/ref=01BE2DD14C5F27DBE09A21528606BCB3721C9E2B8F6AA83823761AA955E18DD5946FFF760A9293A8734D1AB4C071ADAE8078F3755F76hBm2C" TargetMode="External"/><Relationship Id="rId83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88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91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96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7B3ED6345E20356A41251623EF2437BBA1525665DCB59C86EB00EB8705CC5FFB58C6B5EB25720B1E4CE74EDF841D074FE757CE503BAD0BCEBrDC" TargetMode="External"/><Relationship Id="rId15" Type="http://schemas.openxmlformats.org/officeDocument/2006/relationships/hyperlink" Target="consultantplus://offline/ref=01BE2DD14C5F27DBE09A21528606BCB3721C992D856CA83823761AA955E18DD5946FFF750D9390A72F170AB08926A5B28560ED714176B3E5h8mEC" TargetMode="External"/><Relationship Id="rId23" Type="http://schemas.openxmlformats.org/officeDocument/2006/relationships/hyperlink" Target="consultantplus://offline/ref=01BE2DD14C5F27DBE09A21528606BCB3721C992D856CA83823761AA955E18DD5946FFF750D9394A321170AB08926A5B28560ED714176B3E5h8mEC" TargetMode="External"/><Relationship Id="rId28" Type="http://schemas.openxmlformats.org/officeDocument/2006/relationships/hyperlink" Target="consultantplus://offline/ref=01BE2DD14C5F27DBE09A21528606BCB3721C9E2B8F6AA83823761AA955E18DD5946FFF760A9293A8734D1AB4C071ADAE8078F3755F76hBm2C" TargetMode="External"/><Relationship Id="rId36" Type="http://schemas.openxmlformats.org/officeDocument/2006/relationships/hyperlink" Target="consultantplus://offline/ref=01BE2DD14C5F27DBE09A21528606BCB3721C9E2B8F6AA83823761AA955E18DD5946FFF760A9293A8734D1AB4C071ADAE8078F3755F76hBm2C" TargetMode="External"/><Relationship Id="rId49" Type="http://schemas.openxmlformats.org/officeDocument/2006/relationships/hyperlink" Target="consultantplus://offline/ref=01BE2DD14C5F27DBE09A21528606BCB3721C9E2B8F6AA83823761AA955E18DD5946FFF760A9293A8734D1AB4C071ADAE8078F3755F76hBm2C" TargetMode="External"/><Relationship Id="rId57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10" Type="http://schemas.openxmlformats.org/officeDocument/2006/relationships/hyperlink" Target="consultantplus://offline/ref=01BE2DD14C5F27DBE09A21528606BCB3721C992D856CA83823761AA955E18DD5946FFF750D9390A323170AB08926A5B28560ED714176B3E5h8mEC" TargetMode="External"/><Relationship Id="rId31" Type="http://schemas.openxmlformats.org/officeDocument/2006/relationships/hyperlink" Target="consultantplus://offline/ref=01BE2DD14C5F27DBE09A21528606BCB3721C992D856CA83823761AA955E18DD5946FFF750D9394A723170AB08926A5B28560ED714176B3E5h8mEC" TargetMode="External"/><Relationship Id="rId44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52" Type="http://schemas.openxmlformats.org/officeDocument/2006/relationships/hyperlink" Target="consultantplus://offline/ref=01BE2DD14C5F27DBE09A21528606BCB3721C9E2B8F6AA83823761AA955E18DD5946FFF760A9293A8734D1AB4C071ADAE8078F3755F76hBm2C" TargetMode="External"/><Relationship Id="rId60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65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73" Type="http://schemas.openxmlformats.org/officeDocument/2006/relationships/hyperlink" Target="consultantplus://offline/ref=01BE2DD14C5F27DBE09A21528606BCB3721C9E2B8F6AA83823761AA955E18DD5946FFF760A9293A8734D1AB4C071ADAE8078F3755F76hBm2C" TargetMode="External"/><Relationship Id="rId78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81" Type="http://schemas.openxmlformats.org/officeDocument/2006/relationships/hyperlink" Target="consultantplus://offline/ref=01BE2DD14C5F27DBE09A21528606BCB3721C9E2B8F6AA83823761AA955E18DD5946FFF760A9293A8734D1AB4C071ADAE8078F3755F76hBm2C" TargetMode="External"/><Relationship Id="rId86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94" Type="http://schemas.openxmlformats.org/officeDocument/2006/relationships/hyperlink" Target="consultantplus://offline/ref=01BE2DD14C5F27DBE09A21528606BCB3721C992D856CA83823761AA955E18DD5946FFF750D9398A227170AB08926A5B28560ED714176B3E5h8mEC" TargetMode="External"/><Relationship Id="rId99" Type="http://schemas.openxmlformats.org/officeDocument/2006/relationships/hyperlink" Target="consultantplus://offline/ref=01BE2DD14C5F27DBE09A21528606BCB3721C992D856CA83823761AA955E18DD5946FFF750D9398A123170AB08926A5B28560ED714176B3E5h8mEC" TargetMode="External"/><Relationship Id="rId101" Type="http://schemas.openxmlformats.org/officeDocument/2006/relationships/hyperlink" Target="consultantplus://offline/ref=572BF5F95D0C363172C567789095F2D8ED05D1F01003A94E159CA1B332EEE737C558921DF335B7DD1351D703AE90F8BF197F8DCA22A2F43DqFtDC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1BE2DD14C5F27DBE09A21528606BCB3721C992D856CA83823761AA955E18DD5946FFF750D9391A123170AB08926A5B28560ED714176B3E5h8mEC" TargetMode="External"/><Relationship Id="rId13" Type="http://schemas.openxmlformats.org/officeDocument/2006/relationships/hyperlink" Target="consultantplus://offline/ref=01BE2DD14C5F27DBE09A21528606BCB3721C992D856CA83823761AA955E18DD5946FFF750D9391A622170AB08926A5B28560ED714176B3E5h8mEC" TargetMode="External"/><Relationship Id="rId18" Type="http://schemas.openxmlformats.org/officeDocument/2006/relationships/hyperlink" Target="consultantplus://offline/ref=01BE2DD14C5F27DBE09A21528606BCB3721C992D856CA83823761AA955E18DD5946FFF750D9393AA27170AB08926A5B28560ED714176B3E5h8mEC" TargetMode="External"/><Relationship Id="rId39" Type="http://schemas.openxmlformats.org/officeDocument/2006/relationships/hyperlink" Target="consultantplus://offline/ref=01BE2DD14C5F27DBE09A21528606BCB3721C9E2B8F6AA83823761AA955E18DD5946FFF760A9293A8734D1AB4C071ADAE8078F3755F76hBm2C" TargetMode="External"/><Relationship Id="rId34" Type="http://schemas.openxmlformats.org/officeDocument/2006/relationships/hyperlink" Target="consultantplus://offline/ref=01BE2DD14C5F27DBE09A21528606BCB3721C9E2B8F6AA83823761AA955E18DD5946FFF760A9293A8734D1AB4C071ADAE8078F3755F76hBm2C" TargetMode="External"/><Relationship Id="rId50" Type="http://schemas.openxmlformats.org/officeDocument/2006/relationships/hyperlink" Target="consultantplus://offline/ref=01BE2DD14C5F27DBE09A21528606BCB3721C9E2B8F6AA83823761AA955E18DD5946FFF760A9293A8734D1AB4C071ADAE8078F3755F76hBm2C" TargetMode="External"/><Relationship Id="rId55" Type="http://schemas.openxmlformats.org/officeDocument/2006/relationships/hyperlink" Target="consultantplus://offline/ref=01BE2DD14C5F27DBE09A21528606BCB3721C9E2B8F6AA83823761AA955E18DD5946FFF760A9290A8734D1AB4C071ADAE8078F3755F76hBm2C" TargetMode="External"/><Relationship Id="rId76" Type="http://schemas.openxmlformats.org/officeDocument/2006/relationships/hyperlink" Target="consultantplus://offline/ref=01BE2DD14C5F27DBE09A21528606BCB3721C9E2B8F6AA83823761AA955E18DD5946FFF760A9293A8734D1AB4C071ADAE8078F3755F76hBm2C" TargetMode="External"/><Relationship Id="rId97" Type="http://schemas.openxmlformats.org/officeDocument/2006/relationships/hyperlink" Target="consultantplus://offline/ref=01BE2DD14C5F27DBE09A21528606BCB3721C992D856CA83823761AA955E18DD5946FFF750D9398A127170AB08926A5B28560ED714176B3E5h8mEC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55</Pages>
  <Words>9905</Words>
  <Characters>56463</Characters>
  <Application>Microsoft Office Word</Application>
  <DocSecurity>0</DocSecurity>
  <Lines>470</Lines>
  <Paragraphs>132</Paragraphs>
  <ScaleCrop>false</ScaleCrop>
  <Company/>
  <LinksUpToDate>false</LinksUpToDate>
  <CharactersWithSpaces>66236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krikova</dc:creator>
  <cp:lastModifiedBy>Непомнящая</cp:lastModifiedBy>
  <cp:revision>10</cp:revision>
  <cp:lastPrinted>2021-06-25T08:11:00Z</cp:lastPrinted>
  <dcterms:created xsi:type="dcterms:W3CDTF">2021-06-25T02:38:00Z</dcterms:created>
  <dcterms:modified xsi:type="dcterms:W3CDTF">2021-06-28T08:31:00Z</dcterms:modified>
</cp:coreProperties>
</file>